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06948" w14:textId="26E4C4C9" w:rsidR="00AC26A9" w:rsidRPr="00300F64" w:rsidRDefault="00AC26A9" w:rsidP="00AC26A9">
      <w:pPr>
        <w:widowControl w:val="0"/>
        <w:tabs>
          <w:tab w:val="right" w:pos="9923"/>
        </w:tabs>
        <w:spacing w:after="0"/>
        <w:rPr>
          <w:rFonts w:ascii="Arial" w:hAnsi="Arial"/>
          <w:b/>
          <w:sz w:val="24"/>
          <w:szCs w:val="24"/>
          <w:lang w:val="de-DE"/>
        </w:rPr>
      </w:pPr>
      <w:bookmarkStart w:id="0" w:name="_Hlk37418177"/>
      <w:r>
        <w:rPr>
          <w:rFonts w:ascii="Arial" w:hAnsi="Arial"/>
          <w:b/>
          <w:sz w:val="24"/>
          <w:szCs w:val="24"/>
        </w:rPr>
        <w:t>3GPP TSG RAN WG1 #12</w:t>
      </w:r>
      <w:r w:rsidR="00B62BED">
        <w:rPr>
          <w:rFonts w:ascii="Arial" w:hAnsi="Arial"/>
          <w:b/>
          <w:sz w:val="24"/>
          <w:szCs w:val="24"/>
        </w:rPr>
        <w:t>2</w:t>
      </w:r>
      <w:r w:rsidRPr="00300F64">
        <w:rPr>
          <w:rFonts w:ascii="Arial" w:hAnsi="Arial"/>
          <w:b/>
          <w:sz w:val="18"/>
          <w:lang w:val="de-DE"/>
        </w:rPr>
        <w:tab/>
      </w:r>
      <w:r w:rsidR="00F22A01" w:rsidRPr="00F22A01">
        <w:rPr>
          <w:rFonts w:ascii="Arial" w:hAnsi="Arial"/>
          <w:b/>
          <w:sz w:val="24"/>
          <w:szCs w:val="24"/>
        </w:rPr>
        <w:t>R1-2505671</w:t>
      </w:r>
    </w:p>
    <w:p w14:paraId="4A83D821" w14:textId="35E2EDF8" w:rsidR="00AC26A9" w:rsidRPr="003A74B1" w:rsidRDefault="00AC26A9" w:rsidP="00AC26A9">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B62BED">
        <w:rPr>
          <w:rFonts w:ascii="Arial" w:hAnsi="Arial"/>
          <w:b/>
          <w:sz w:val="24"/>
          <w:szCs w:val="24"/>
          <w:lang w:val="en-US"/>
        </w:rPr>
        <w:t>Bengaluru, India</w:t>
      </w:r>
      <w:r>
        <w:rPr>
          <w:rFonts w:ascii="Arial" w:hAnsi="Arial"/>
          <w:b/>
          <w:sz w:val="24"/>
          <w:szCs w:val="24"/>
          <w:lang w:val="en-US"/>
        </w:rPr>
        <w:t xml:space="preserve">, </w:t>
      </w:r>
      <w:r w:rsidR="00B62BED">
        <w:rPr>
          <w:rFonts w:ascii="Arial" w:hAnsi="Arial"/>
          <w:b/>
          <w:sz w:val="24"/>
          <w:szCs w:val="24"/>
          <w:lang w:val="en-US"/>
        </w:rPr>
        <w:t>August</w:t>
      </w:r>
      <w:r>
        <w:rPr>
          <w:rFonts w:ascii="Arial" w:hAnsi="Arial"/>
          <w:b/>
          <w:sz w:val="24"/>
          <w:szCs w:val="24"/>
          <w:lang w:val="en-US"/>
        </w:rPr>
        <w:t xml:space="preserve"> </w:t>
      </w:r>
      <w:r w:rsidR="00B62BED">
        <w:rPr>
          <w:rFonts w:ascii="Arial" w:hAnsi="Arial"/>
          <w:b/>
          <w:sz w:val="24"/>
          <w:szCs w:val="24"/>
          <w:lang w:val="en-US"/>
        </w:rPr>
        <w:t>25</w:t>
      </w:r>
      <w:r w:rsidRPr="000B4853">
        <w:rPr>
          <w:rFonts w:ascii="Arial" w:hAnsi="Arial"/>
          <w:b/>
          <w:sz w:val="24"/>
          <w:szCs w:val="24"/>
          <w:vertAlign w:val="superscript"/>
          <w:lang w:val="en-US"/>
        </w:rPr>
        <w:t>th</w:t>
      </w:r>
      <w:r>
        <w:rPr>
          <w:rFonts w:ascii="Arial" w:hAnsi="Arial"/>
          <w:b/>
          <w:sz w:val="24"/>
          <w:szCs w:val="24"/>
          <w:lang w:val="en-US"/>
        </w:rPr>
        <w:t xml:space="preserve"> - </w:t>
      </w:r>
      <w:r w:rsidR="00B62BED">
        <w:rPr>
          <w:rFonts w:ascii="Arial" w:hAnsi="Arial"/>
          <w:b/>
          <w:sz w:val="24"/>
          <w:szCs w:val="24"/>
          <w:lang w:val="en-US"/>
        </w:rPr>
        <w:t>29</w:t>
      </w:r>
      <w:r w:rsidR="00B62BED">
        <w:rPr>
          <w:rFonts w:ascii="Arial" w:hAnsi="Arial"/>
          <w:b/>
          <w:sz w:val="24"/>
          <w:szCs w:val="24"/>
          <w:vertAlign w:val="superscript"/>
          <w:lang w:val="en-US"/>
        </w:rPr>
        <w:t>th</w:t>
      </w:r>
      <w:r>
        <w:rPr>
          <w:rFonts w:ascii="Arial" w:hAnsi="Arial"/>
          <w:b/>
          <w:sz w:val="24"/>
          <w:szCs w:val="24"/>
          <w:lang w:val="en-US"/>
        </w:rPr>
        <w:t>, 2025</w:t>
      </w:r>
      <w:r w:rsidRPr="003A74B1">
        <w:rPr>
          <w:rFonts w:ascii="Arial" w:hAnsi="Arial"/>
          <w:b/>
          <w:sz w:val="24"/>
          <w:szCs w:val="24"/>
          <w:lang w:val="en-US"/>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28F20F02"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B62BED">
        <w:rPr>
          <w:rFonts w:ascii="Arial" w:hAnsi="Arial" w:cs="Arial"/>
          <w:b/>
          <w:sz w:val="24"/>
          <w:szCs w:val="24"/>
        </w:rPr>
        <w:t xml:space="preserve">Initial Views on </w:t>
      </w:r>
      <w:proofErr w:type="spellStart"/>
      <w:r w:rsidR="00F85EA2">
        <w:rPr>
          <w:rFonts w:ascii="Arial" w:hAnsi="Arial" w:cs="Arial"/>
          <w:b/>
          <w:sz w:val="24"/>
          <w:szCs w:val="24"/>
        </w:rPr>
        <w:t>AIoT</w:t>
      </w:r>
      <w:proofErr w:type="spellEnd"/>
      <w:r w:rsidR="00F85EA2">
        <w:rPr>
          <w:rFonts w:ascii="Arial" w:hAnsi="Arial" w:cs="Arial"/>
          <w:b/>
          <w:sz w:val="24"/>
          <w:szCs w:val="24"/>
        </w:rPr>
        <w:t xml:space="preserve"> </w:t>
      </w:r>
      <w:r w:rsidR="00CD10C1">
        <w:rPr>
          <w:rFonts w:ascii="Arial" w:hAnsi="Arial" w:cs="Arial"/>
          <w:b/>
          <w:sz w:val="24"/>
          <w:szCs w:val="24"/>
        </w:rPr>
        <w:t xml:space="preserve">outdoor for </w:t>
      </w:r>
      <w:r w:rsidR="00F85EA2">
        <w:rPr>
          <w:rFonts w:ascii="Arial" w:hAnsi="Arial" w:cs="Arial"/>
          <w:b/>
          <w:sz w:val="24"/>
          <w:szCs w:val="24"/>
        </w:rPr>
        <w:t>active devices</w:t>
      </w:r>
    </w:p>
    <w:p w14:paraId="529C67FA" w14:textId="7FED6D02"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773CD5">
        <w:rPr>
          <w:rFonts w:ascii="Arial" w:eastAsia="MS Mincho" w:hAnsi="Arial" w:cs="Arial"/>
          <w:b/>
          <w:sz w:val="24"/>
          <w:szCs w:val="24"/>
        </w:rPr>
        <w:t>1</w:t>
      </w:r>
      <w:r w:rsidR="00FA5C63">
        <w:rPr>
          <w:rFonts w:ascii="Arial" w:eastAsia="MS Mincho" w:hAnsi="Arial" w:cs="Arial"/>
          <w:b/>
          <w:sz w:val="24"/>
          <w:szCs w:val="24"/>
        </w:rPr>
        <w:t>0.3.2</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52E35396" w:rsidR="005001F2" w:rsidRDefault="00CD4FFB" w:rsidP="00CD4FFB">
      <w:pPr>
        <w:spacing w:after="120"/>
        <w:ind w:right="-96"/>
        <w:jc w:val="both"/>
        <w:rPr>
          <w:lang w:val="en-US" w:eastAsia="ja-JP"/>
        </w:rPr>
      </w:pPr>
      <w:bookmarkStart w:id="1" w:name="_Hlk525462591"/>
      <w:r>
        <w:rPr>
          <w:lang w:val="en-US" w:eastAsia="ja-JP"/>
        </w:rPr>
        <w:t xml:space="preserve">During RAN#108 a new study item on </w:t>
      </w:r>
      <w:proofErr w:type="spellStart"/>
      <w:r w:rsidR="00E71CE9">
        <w:rPr>
          <w:lang w:val="en-US" w:eastAsia="ja-JP"/>
        </w:rPr>
        <w:t>AIoT</w:t>
      </w:r>
      <w:proofErr w:type="spellEnd"/>
      <w:r>
        <w:rPr>
          <w:lang w:val="en-US" w:eastAsia="ja-JP"/>
        </w:rPr>
        <w:t xml:space="preserve"> was approved [1]</w:t>
      </w:r>
      <w:r w:rsidR="00E71CE9">
        <w:rPr>
          <w:lang w:val="en-US" w:eastAsia="ja-JP"/>
        </w:rPr>
        <w:t xml:space="preserve"> for Rel-20 enhancements</w:t>
      </w:r>
      <w:r w:rsidR="00E1348E">
        <w:rPr>
          <w:lang w:val="en-US" w:eastAsia="ja-JP"/>
        </w:rPr>
        <w:t xml:space="preserve">. This contribution discussed our initial views on the </w:t>
      </w:r>
      <w:r w:rsidR="00E71CE9">
        <w:rPr>
          <w:lang w:val="en-US" w:eastAsia="ja-JP"/>
        </w:rPr>
        <w:t xml:space="preserve">study of active devices in </w:t>
      </w:r>
      <w:proofErr w:type="spellStart"/>
      <w:r w:rsidR="00E71CE9">
        <w:rPr>
          <w:lang w:val="en-US" w:eastAsia="ja-JP"/>
        </w:rPr>
        <w:t>AIoT</w:t>
      </w:r>
      <w:proofErr w:type="spellEnd"/>
      <w:r w:rsidR="00E71CE9">
        <w:rPr>
          <w:lang w:val="en-US" w:eastAsia="ja-JP"/>
        </w:rPr>
        <w:t>, the</w:t>
      </w:r>
      <w:r w:rsidR="005001F2">
        <w:rPr>
          <w:lang w:val="en-US" w:eastAsia="ja-JP"/>
        </w:rPr>
        <w:t xml:space="preserve"> relevant SID objective</w:t>
      </w:r>
      <w:r w:rsidR="00E71CE9">
        <w:rPr>
          <w:lang w:val="en-US" w:eastAsia="ja-JP"/>
        </w:rPr>
        <w:t xml:space="preserve"> is</w:t>
      </w:r>
      <w:r w:rsidR="005001F2">
        <w:rPr>
          <w:lang w:val="en-US" w:eastAsia="ja-JP"/>
        </w:rPr>
        <w:t xml:space="preserve">: </w:t>
      </w:r>
    </w:p>
    <w:p w14:paraId="06FB1145" w14:textId="77777777" w:rsidR="00244807" w:rsidRPr="00244807" w:rsidRDefault="00244807" w:rsidP="00244807">
      <w:pPr>
        <w:numPr>
          <w:ilvl w:val="0"/>
          <w:numId w:val="26"/>
        </w:numPr>
        <w:spacing w:after="120"/>
        <w:ind w:right="-96"/>
        <w:jc w:val="both"/>
        <w:rPr>
          <w:lang w:val="en-US" w:eastAsia="ja-JP"/>
        </w:rPr>
      </w:pPr>
      <w:r w:rsidRPr="00244807">
        <w:rPr>
          <w:lang w:val="en-US" w:eastAsia="ja-JP"/>
        </w:rPr>
        <w:t>Study necessary and feasible changes to the Rel-19 A-IoT specifications to support A-IoT in outdoor scenarios under the following conditions [RAN1-led]:</w:t>
      </w:r>
    </w:p>
    <w:p w14:paraId="68D22D93" w14:textId="77777777" w:rsidR="00244807" w:rsidRPr="00244807" w:rsidRDefault="00244807" w:rsidP="00244807">
      <w:pPr>
        <w:numPr>
          <w:ilvl w:val="0"/>
          <w:numId w:val="25"/>
        </w:numPr>
        <w:spacing w:after="120"/>
        <w:ind w:right="-96"/>
        <w:jc w:val="both"/>
        <w:rPr>
          <w:lang w:val="en-US" w:eastAsia="ja-JP"/>
        </w:rPr>
      </w:pPr>
      <w:r w:rsidRPr="00244807">
        <w:rPr>
          <w:lang w:val="en-US" w:eastAsia="ja-JP"/>
        </w:rPr>
        <w:t>Deployment scenario 4 with topology 1 with no external carrier wave.</w:t>
      </w:r>
    </w:p>
    <w:p w14:paraId="622B525E" w14:textId="77777777" w:rsidR="00244807" w:rsidRPr="00244807" w:rsidRDefault="00244807" w:rsidP="00244807">
      <w:pPr>
        <w:numPr>
          <w:ilvl w:val="0"/>
          <w:numId w:val="25"/>
        </w:numPr>
        <w:spacing w:after="120"/>
        <w:ind w:right="-96"/>
        <w:jc w:val="both"/>
        <w:rPr>
          <w:lang w:val="en-US" w:eastAsia="ja-JP"/>
        </w:rPr>
      </w:pPr>
      <w:r w:rsidRPr="00244807">
        <w:rPr>
          <w:highlight w:val="yellow"/>
          <w:lang w:val="en-US" w:eastAsia="ja-JP"/>
        </w:rPr>
        <w:t>Traffic types DO-DTT, DT, DO-A</w:t>
      </w:r>
      <w:r w:rsidRPr="00244807">
        <w:rPr>
          <w:lang w:val="en-US" w:eastAsia="ja-JP"/>
        </w:rPr>
        <w:t>.</w:t>
      </w:r>
    </w:p>
    <w:p w14:paraId="3303C48E" w14:textId="77777777" w:rsidR="00244807" w:rsidRPr="00244807" w:rsidRDefault="00244807" w:rsidP="00244807">
      <w:pPr>
        <w:numPr>
          <w:ilvl w:val="0"/>
          <w:numId w:val="25"/>
        </w:numPr>
        <w:spacing w:after="120"/>
        <w:ind w:right="-96"/>
        <w:jc w:val="both"/>
        <w:rPr>
          <w:lang w:val="en-US" w:eastAsia="ja-JP"/>
        </w:rPr>
      </w:pPr>
      <w:r w:rsidRPr="00244807">
        <w:rPr>
          <w:lang w:val="en-US" w:eastAsia="ja-JP"/>
        </w:rPr>
        <w:t>Representative use cases rUC5 (outdoor inventory), rUC6 (outdoor sensor), and rUC8 (outdoor command).</w:t>
      </w:r>
    </w:p>
    <w:p w14:paraId="32983E59" w14:textId="77777777" w:rsidR="00244807" w:rsidRPr="00244807" w:rsidRDefault="00244807" w:rsidP="00244807">
      <w:pPr>
        <w:numPr>
          <w:ilvl w:val="0"/>
          <w:numId w:val="25"/>
        </w:numPr>
        <w:spacing w:after="120"/>
        <w:ind w:right="-96"/>
        <w:jc w:val="both"/>
        <w:rPr>
          <w:lang w:val="en-US" w:eastAsia="ja-JP"/>
        </w:rPr>
      </w:pPr>
      <w:r w:rsidRPr="00244807">
        <w:rPr>
          <w:lang w:val="en-US" w:eastAsia="ja-JP"/>
        </w:rPr>
        <w:t xml:space="preserve">Assumption that A-IoT BS readers are deployed on the same sites as existing outdoor NR </w:t>
      </w:r>
      <w:proofErr w:type="gramStart"/>
      <w:r w:rsidRPr="00244807">
        <w:rPr>
          <w:lang w:val="en-US" w:eastAsia="ja-JP"/>
        </w:rPr>
        <w:t>macro BSs</w:t>
      </w:r>
      <w:proofErr w:type="gramEnd"/>
      <w:r w:rsidRPr="00244807">
        <w:rPr>
          <w:lang w:val="en-US" w:eastAsia="ja-JP"/>
        </w:rPr>
        <w:t>.</w:t>
      </w:r>
    </w:p>
    <w:p w14:paraId="159CB01B" w14:textId="77777777" w:rsidR="00244807" w:rsidRPr="00244807" w:rsidRDefault="00244807" w:rsidP="00244807">
      <w:pPr>
        <w:numPr>
          <w:ilvl w:val="0"/>
          <w:numId w:val="25"/>
        </w:numPr>
        <w:spacing w:after="120"/>
        <w:ind w:right="-96"/>
        <w:jc w:val="both"/>
        <w:rPr>
          <w:lang w:val="en-US" w:eastAsia="ja-JP"/>
        </w:rPr>
      </w:pPr>
      <w:r w:rsidRPr="00244807">
        <w:rPr>
          <w:lang w:val="en-US" w:eastAsia="ja-JP"/>
        </w:rPr>
        <w:t>FR1 licensed spectrum in FDD in-band to NR and in standalone bands, with R2D in DL spectrum and D2R in UL spectrum.</w:t>
      </w:r>
    </w:p>
    <w:p w14:paraId="371CB222" w14:textId="77777777" w:rsidR="00244807" w:rsidRPr="00244807" w:rsidRDefault="00244807" w:rsidP="00244807">
      <w:pPr>
        <w:numPr>
          <w:ilvl w:val="0"/>
          <w:numId w:val="25"/>
        </w:numPr>
        <w:spacing w:after="120"/>
        <w:ind w:right="-96"/>
        <w:jc w:val="both"/>
        <w:rPr>
          <w:lang w:val="en-US" w:eastAsia="ja-JP"/>
        </w:rPr>
      </w:pPr>
      <w:r w:rsidRPr="00244807">
        <w:rPr>
          <w:lang w:val="en-US" w:eastAsia="ja-JP"/>
        </w:rPr>
        <w:t>Assumption of the same air interface for Device 2b and Device C.</w:t>
      </w:r>
    </w:p>
    <w:p w14:paraId="62EA9046" w14:textId="77777777" w:rsidR="00244807" w:rsidRPr="00244807" w:rsidRDefault="00244807" w:rsidP="00244807">
      <w:pPr>
        <w:numPr>
          <w:ilvl w:val="1"/>
          <w:numId w:val="25"/>
        </w:numPr>
        <w:spacing w:after="120"/>
        <w:ind w:right="-96"/>
        <w:jc w:val="both"/>
        <w:rPr>
          <w:highlight w:val="yellow"/>
          <w:lang w:val="en-US" w:eastAsia="ja-JP"/>
        </w:rPr>
      </w:pPr>
      <w:bookmarkStart w:id="2" w:name="_Hlk200381346"/>
      <w:proofErr w:type="gramStart"/>
      <w:r w:rsidRPr="00244807">
        <w:rPr>
          <w:highlight w:val="yellow"/>
          <w:lang w:val="en-US" w:eastAsia="ja-JP"/>
        </w:rPr>
        <w:t>Take into account</w:t>
      </w:r>
      <w:proofErr w:type="gramEnd"/>
      <w:r w:rsidRPr="00244807">
        <w:rPr>
          <w:highlight w:val="yellow"/>
          <w:lang w:val="en-US" w:eastAsia="ja-JP"/>
        </w:rPr>
        <w:t xml:space="preserve"> the aspects reported in Clause 6.10 “DO-A assessment” and Clause 6.1.1.7 “CFO calibration signal for device 2b” of TR 38.769</w:t>
      </w:r>
      <w:bookmarkEnd w:id="2"/>
    </w:p>
    <w:p w14:paraId="5BADCA09" w14:textId="77777777" w:rsidR="00244807" w:rsidRPr="00244807" w:rsidRDefault="00244807" w:rsidP="00244807">
      <w:pPr>
        <w:numPr>
          <w:ilvl w:val="0"/>
          <w:numId w:val="25"/>
        </w:numPr>
        <w:spacing w:after="120"/>
        <w:ind w:right="-96"/>
        <w:jc w:val="both"/>
        <w:rPr>
          <w:lang w:val="en-US" w:eastAsia="ja-JP"/>
        </w:rPr>
      </w:pPr>
      <w:r w:rsidRPr="00244807">
        <w:rPr>
          <w:lang w:val="en-US" w:eastAsia="ja-JP"/>
        </w:rPr>
        <w:t>Positioning for outdoor scenarios is under objective 2.</w:t>
      </w:r>
    </w:p>
    <w:p w14:paraId="7907F0FB" w14:textId="77777777" w:rsidR="00244807" w:rsidRDefault="00244807" w:rsidP="00CD4FFB">
      <w:pPr>
        <w:spacing w:after="120"/>
        <w:ind w:right="-96"/>
        <w:jc w:val="both"/>
        <w:rPr>
          <w:lang w:val="en-US" w:eastAsia="ja-JP"/>
        </w:rPr>
      </w:pPr>
    </w:p>
    <w:p w14:paraId="1B03CBDC" w14:textId="77777777" w:rsidR="00DC4812" w:rsidRPr="00DC4812" w:rsidRDefault="00DC4812" w:rsidP="00DC4812">
      <w:pPr>
        <w:spacing w:after="120"/>
        <w:ind w:right="-96"/>
        <w:jc w:val="both"/>
        <w:rPr>
          <w:b/>
          <w:bCs/>
          <w:u w:val="single"/>
          <w:lang w:val="en-US" w:eastAsia="ja-JP"/>
        </w:rPr>
      </w:pPr>
      <w:r w:rsidRPr="00DC4812">
        <w:rPr>
          <w:b/>
          <w:bCs/>
          <w:u w:val="single"/>
          <w:lang w:val="en-US" w:eastAsia="ja-JP"/>
        </w:rPr>
        <w:t>RAN1-led</w:t>
      </w:r>
    </w:p>
    <w:p w14:paraId="7BB06766" w14:textId="77777777" w:rsidR="00DC4812" w:rsidRPr="00DC4812" w:rsidRDefault="00DC4812" w:rsidP="00DC4812">
      <w:pPr>
        <w:numPr>
          <w:ilvl w:val="0"/>
          <w:numId w:val="25"/>
        </w:numPr>
        <w:spacing w:after="120"/>
        <w:ind w:right="-96"/>
        <w:jc w:val="both"/>
        <w:rPr>
          <w:lang w:val="en-US" w:eastAsia="ja-JP"/>
        </w:rPr>
      </w:pPr>
      <w:r w:rsidRPr="00DC4812">
        <w:rPr>
          <w:lang w:val="en-US" w:eastAsia="ja-JP"/>
        </w:rPr>
        <w:t>Study necessary and feasible changes to the Rel-19 air interface to support the above scenarios</w:t>
      </w:r>
    </w:p>
    <w:p w14:paraId="397BA1E6" w14:textId="77777777" w:rsidR="00DC4812" w:rsidRPr="00DC4812" w:rsidRDefault="00DC4812" w:rsidP="00DC4812">
      <w:pPr>
        <w:numPr>
          <w:ilvl w:val="1"/>
          <w:numId w:val="25"/>
        </w:numPr>
        <w:spacing w:after="120"/>
        <w:ind w:right="-96"/>
        <w:jc w:val="both"/>
        <w:rPr>
          <w:lang w:val="en-US" w:eastAsia="ja-JP"/>
        </w:rPr>
      </w:pPr>
      <w:r w:rsidRPr="00DC4812">
        <w:rPr>
          <w:lang w:val="en-US" w:eastAsia="ja-JP"/>
        </w:rPr>
        <w:t>Air interface for device 2b/C studied for outdoor will be reused for supporting device 2b/C in indoor scenarios</w:t>
      </w:r>
    </w:p>
    <w:p w14:paraId="56FED97B" w14:textId="77777777" w:rsidR="00DC4812" w:rsidRPr="00DC4812" w:rsidRDefault="00DC4812" w:rsidP="00DC4812">
      <w:pPr>
        <w:numPr>
          <w:ilvl w:val="0"/>
          <w:numId w:val="25"/>
        </w:numPr>
        <w:spacing w:after="120"/>
        <w:ind w:right="-96"/>
        <w:jc w:val="both"/>
        <w:rPr>
          <w:highlight w:val="yellow"/>
          <w:lang w:val="en-US" w:eastAsia="ja-JP"/>
        </w:rPr>
      </w:pPr>
      <w:r w:rsidRPr="00DC4812">
        <w:rPr>
          <w:highlight w:val="yellow"/>
          <w:lang w:val="en-US" w:eastAsia="ja-JP"/>
        </w:rPr>
        <w:t>Study applicability and necessity of Device 2b and Device C to the above scenarios, assuming similar device architectures for Device 2b and Device C.</w:t>
      </w:r>
    </w:p>
    <w:p w14:paraId="09EA373A" w14:textId="77777777" w:rsidR="00DC4812" w:rsidRPr="00DC4812" w:rsidRDefault="00DC4812" w:rsidP="00DC4812">
      <w:pPr>
        <w:numPr>
          <w:ilvl w:val="0"/>
          <w:numId w:val="25"/>
        </w:numPr>
        <w:spacing w:after="120"/>
        <w:ind w:right="-96"/>
        <w:jc w:val="both"/>
        <w:rPr>
          <w:lang w:val="en-US" w:eastAsia="ja-JP"/>
        </w:rPr>
      </w:pPr>
      <w:r w:rsidRPr="00DC4812">
        <w:rPr>
          <w:lang w:val="en-US" w:eastAsia="ja-JP"/>
        </w:rPr>
        <w:t>While providing clear differentiation with existing 3GPP LPWA IoT technology and the features of 6G relevant to IoT, study outcomes should include achievable cell edge data rate assuming</w:t>
      </w:r>
    </w:p>
    <w:p w14:paraId="795562FD" w14:textId="77777777" w:rsidR="00DC4812" w:rsidRPr="00DC4812" w:rsidRDefault="00DC4812" w:rsidP="00DC4812">
      <w:pPr>
        <w:numPr>
          <w:ilvl w:val="1"/>
          <w:numId w:val="25"/>
        </w:numPr>
        <w:spacing w:after="120"/>
        <w:ind w:right="-96"/>
        <w:jc w:val="both"/>
        <w:rPr>
          <w:lang w:val="en-US" w:eastAsia="ja-JP"/>
        </w:rPr>
      </w:pPr>
      <w:r w:rsidRPr="00DC4812">
        <w:rPr>
          <w:lang w:val="en-US" w:eastAsia="ja-JP"/>
        </w:rPr>
        <w:t>Maximum distance between Reader and Device of 50-500 m</w:t>
      </w:r>
    </w:p>
    <w:p w14:paraId="5BC38995" w14:textId="77777777" w:rsidR="00DC4812" w:rsidRPr="00DC4812" w:rsidRDefault="00DC4812" w:rsidP="00DC4812">
      <w:pPr>
        <w:numPr>
          <w:ilvl w:val="1"/>
          <w:numId w:val="25"/>
        </w:numPr>
        <w:spacing w:after="120"/>
        <w:ind w:right="-96"/>
        <w:jc w:val="both"/>
        <w:rPr>
          <w:lang w:val="en-US" w:eastAsia="ja-JP"/>
        </w:rPr>
      </w:pPr>
      <w:proofErr w:type="gramStart"/>
      <w:r w:rsidRPr="00DC4812">
        <w:rPr>
          <w:lang w:val="en-US" w:eastAsia="ja-JP"/>
        </w:rPr>
        <w:t>Maximum</w:t>
      </w:r>
      <w:proofErr w:type="gramEnd"/>
      <w:r w:rsidRPr="00DC4812">
        <w:rPr>
          <w:lang w:val="en-US" w:eastAsia="ja-JP"/>
        </w:rPr>
        <w:t xml:space="preserve"> transmit power between -3 dBm and +5 dBm for device C</w:t>
      </w:r>
    </w:p>
    <w:p w14:paraId="7781F4C3" w14:textId="77777777" w:rsidR="00DC4812" w:rsidRPr="00DC4812" w:rsidRDefault="00DC4812" w:rsidP="00DC4812">
      <w:pPr>
        <w:numPr>
          <w:ilvl w:val="2"/>
          <w:numId w:val="25"/>
        </w:numPr>
        <w:spacing w:after="120"/>
        <w:ind w:right="-96"/>
        <w:jc w:val="both"/>
        <w:rPr>
          <w:lang w:val="en-US" w:eastAsia="ja-JP"/>
        </w:rPr>
      </w:pPr>
      <w:r w:rsidRPr="00DC4812">
        <w:rPr>
          <w:lang w:val="en-US" w:eastAsia="ja-JP"/>
        </w:rPr>
        <w:t>RAN1 to recommend feasible values within this range</w:t>
      </w:r>
    </w:p>
    <w:p w14:paraId="4F97E2A9" w14:textId="77777777" w:rsidR="00DC4812" w:rsidRPr="00DC4812" w:rsidRDefault="00DC4812" w:rsidP="00DC4812">
      <w:pPr>
        <w:numPr>
          <w:ilvl w:val="1"/>
          <w:numId w:val="25"/>
        </w:numPr>
        <w:spacing w:after="120"/>
        <w:ind w:right="-96"/>
        <w:jc w:val="both"/>
        <w:rPr>
          <w:lang w:val="en-US" w:eastAsia="ja-JP"/>
        </w:rPr>
      </w:pPr>
      <w:proofErr w:type="gramStart"/>
      <w:r w:rsidRPr="00DC4812">
        <w:rPr>
          <w:lang w:val="en-US" w:eastAsia="ja-JP"/>
        </w:rPr>
        <w:t>Maximum</w:t>
      </w:r>
      <w:proofErr w:type="gramEnd"/>
      <w:r w:rsidRPr="00DC4812">
        <w:rPr>
          <w:lang w:val="en-US" w:eastAsia="ja-JP"/>
        </w:rPr>
        <w:t xml:space="preserve"> transmit power of -20 dBm and -10 dBm for device 2b</w:t>
      </w:r>
    </w:p>
    <w:p w14:paraId="1AE830E8" w14:textId="0A99300F" w:rsidR="00FB632D" w:rsidRDefault="00DC4812" w:rsidP="003E6417">
      <w:pPr>
        <w:spacing w:after="120"/>
        <w:ind w:left="1364" w:right="-96"/>
        <w:jc w:val="both"/>
        <w:rPr>
          <w:lang w:val="en-US" w:eastAsia="ja-JP"/>
        </w:rPr>
      </w:pPr>
      <w:r w:rsidRPr="00DC4812">
        <w:rPr>
          <w:lang w:val="en-US" w:eastAsia="ja-JP"/>
        </w:rPr>
        <w:t>Study outcome should include assumptions on the energy harvesting/storage used to obtain the reported data rates and this includes the possibility of capturing results using energy harvesting with energy provided by the reader or by other sources.</w:t>
      </w:r>
    </w:p>
    <w:bookmarkEnd w:id="1"/>
    <w:p w14:paraId="28FDA2B2" w14:textId="3084C799" w:rsidR="00AC26A9" w:rsidRPr="00AC26A9" w:rsidRDefault="009C4AC0" w:rsidP="00AC26A9">
      <w:pPr>
        <w:pStyle w:val="Heading1"/>
        <w:rPr>
          <w:lang w:val="en-US"/>
        </w:rPr>
      </w:pPr>
      <w:r w:rsidRPr="003A74B1">
        <w:rPr>
          <w:lang w:val="en-US"/>
        </w:rPr>
        <w:lastRenderedPageBreak/>
        <w:t>Discussion</w:t>
      </w:r>
      <w:bookmarkStart w:id="3" w:name="_Hlk4137067"/>
      <w:bookmarkStart w:id="4" w:name="_Hlk520894743"/>
      <w:bookmarkStart w:id="5" w:name="_Hlk7596973"/>
      <w:bookmarkStart w:id="6" w:name="_Hlk525462634"/>
      <w:bookmarkStart w:id="7" w:name="Proposal98262"/>
      <w:bookmarkStart w:id="8" w:name="Proposal38119"/>
    </w:p>
    <w:p w14:paraId="1F33B524" w14:textId="134A8A95" w:rsidR="00E50EB5" w:rsidRDefault="00E50EB5" w:rsidP="00E50EB5">
      <w:pPr>
        <w:pStyle w:val="Heading2"/>
        <w:ind w:left="576"/>
      </w:pPr>
      <w:r>
        <w:t xml:space="preserve">Power Control for </w:t>
      </w:r>
      <w:r w:rsidR="00CC2360">
        <w:t>A-IoT</w:t>
      </w:r>
      <w:r w:rsidR="00CC2360">
        <w:tab/>
      </w:r>
    </w:p>
    <w:p w14:paraId="34814C79" w14:textId="1A2A8440" w:rsidR="00E50EB5" w:rsidRDefault="00A64181" w:rsidP="00E50EB5">
      <w:r>
        <w:t>In Rel-19</w:t>
      </w:r>
      <w:r w:rsidR="00F34DEA">
        <w:t>,</w:t>
      </w:r>
      <w:r>
        <w:t xml:space="preserve"> only device 1 was specified and now in Rel-20 device 2b and device C are under consideration</w:t>
      </w:r>
      <w:r w:rsidR="008806F7">
        <w:t>. According to</w:t>
      </w:r>
      <w:r>
        <w:t xml:space="preserve"> </w:t>
      </w:r>
      <w:r w:rsidR="008806F7">
        <w:t xml:space="preserve">[1] these device types are defined as follows: </w:t>
      </w:r>
    </w:p>
    <w:p w14:paraId="657BFD52" w14:textId="77777777" w:rsidR="00350380" w:rsidRPr="00350380" w:rsidRDefault="00350380" w:rsidP="00350380">
      <w:pPr>
        <w:rPr>
          <w:u w:val="single"/>
          <w:lang w:val="en-US"/>
        </w:rPr>
      </w:pPr>
      <w:r w:rsidRPr="00350380">
        <w:rPr>
          <w:u w:val="single"/>
          <w:lang w:val="en-US"/>
        </w:rPr>
        <w:t>A-IoT Devices</w:t>
      </w:r>
    </w:p>
    <w:p w14:paraId="60B2182A" w14:textId="77777777" w:rsidR="00350380" w:rsidRPr="00350380" w:rsidRDefault="00350380" w:rsidP="00350380">
      <w:pPr>
        <w:rPr>
          <w:lang w:val="en-US"/>
        </w:rPr>
      </w:pPr>
      <w:r w:rsidRPr="00350380">
        <w:rPr>
          <w:lang w:val="en-US"/>
        </w:rPr>
        <w:t>These are the A-IoT Devices referred to in the objectives:</w:t>
      </w:r>
    </w:p>
    <w:p w14:paraId="1C6E0773" w14:textId="7A83851A" w:rsidR="00350380" w:rsidRPr="00350380" w:rsidRDefault="00350380" w:rsidP="00350380">
      <w:pPr>
        <w:numPr>
          <w:ilvl w:val="0"/>
          <w:numId w:val="29"/>
        </w:numPr>
        <w:rPr>
          <w:lang w:val="en-US"/>
        </w:rPr>
      </w:pPr>
      <w:r w:rsidRPr="00350380">
        <w:rPr>
          <w:lang w:val="en-US"/>
        </w:rPr>
        <w:t>Device 1: As standardized in the Rel-19 WI Ambient_IoT_</w:t>
      </w:r>
      <w:proofErr w:type="gramStart"/>
      <w:r w:rsidRPr="00350380">
        <w:rPr>
          <w:lang w:val="en-US"/>
        </w:rPr>
        <w:t>Solutions.~</w:t>
      </w:r>
      <w:proofErr w:type="gramEnd"/>
      <w:r w:rsidRPr="00350380">
        <w:rPr>
          <w:lang w:val="en-US"/>
        </w:rPr>
        <w:t xml:space="preserve">1 </w:t>
      </w:r>
      <w:r w:rsidRPr="00350380">
        <w:rPr>
          <w:i/>
          <w:iCs/>
          <w:lang w:val="en-US"/>
        </w:rPr>
        <w:t>µ</w:t>
      </w:r>
      <w:r w:rsidRPr="00350380">
        <w:rPr>
          <w:lang w:val="en-US"/>
        </w:rPr>
        <w:t>W peak power consumption, has energy storage, initial sampling frequency offset (SFO) up to 10</w:t>
      </w:r>
      <w:r w:rsidRPr="00350380">
        <w:rPr>
          <w:i/>
          <w:iCs/>
          <w:vertAlign w:val="superscript"/>
          <w:lang w:val="en-US"/>
        </w:rPr>
        <w:t>X</w:t>
      </w:r>
      <w:r w:rsidRPr="00350380">
        <w:rPr>
          <w:lang w:val="en-US"/>
        </w:rPr>
        <w:t xml:space="preserve"> ppm, neither R2D nor D2R amplification in the device. The device’s D2R transmission is backscattered on a carrier wave provided externally.</w:t>
      </w:r>
    </w:p>
    <w:p w14:paraId="442081F9" w14:textId="77777777" w:rsidR="00350380" w:rsidRPr="00350380" w:rsidRDefault="00350380" w:rsidP="00350380">
      <w:pPr>
        <w:numPr>
          <w:ilvl w:val="0"/>
          <w:numId w:val="29"/>
        </w:numPr>
        <w:rPr>
          <w:lang w:val="en-US"/>
        </w:rPr>
      </w:pPr>
      <w:r w:rsidRPr="00350380">
        <w:rPr>
          <w:lang w:val="en-US"/>
        </w:rPr>
        <w:t xml:space="preserve">Device 2b: ≤ a few hundred </w:t>
      </w:r>
      <w:r w:rsidRPr="00350380">
        <w:rPr>
          <w:i/>
          <w:iCs/>
          <w:lang w:val="en-US"/>
        </w:rPr>
        <w:t>µ</w:t>
      </w:r>
      <w:r w:rsidRPr="00350380">
        <w:rPr>
          <w:lang w:val="en-US"/>
        </w:rPr>
        <w:t>W peak power consumption, has energy storage, IF envelope detector receiver or ZIF receiver, initial sampling frequency offset (SFO) up to 10</w:t>
      </w:r>
      <w:r w:rsidRPr="00350380">
        <w:rPr>
          <w:vertAlign w:val="superscript"/>
          <w:lang w:val="en-US"/>
        </w:rPr>
        <w:t>Y</w:t>
      </w:r>
      <w:r w:rsidRPr="00350380">
        <w:rPr>
          <w:lang w:val="en-US"/>
        </w:rPr>
        <w:t xml:space="preserve"> ppm, R2D and/or D2R amplification in the device. The device’s D2R transmission is generated internally by the device.</w:t>
      </w:r>
    </w:p>
    <w:p w14:paraId="2E26F3F7" w14:textId="77777777" w:rsidR="00350380" w:rsidRPr="00350380" w:rsidRDefault="00350380" w:rsidP="00350380">
      <w:pPr>
        <w:numPr>
          <w:ilvl w:val="0"/>
          <w:numId w:val="29"/>
        </w:numPr>
        <w:rPr>
          <w:lang w:val="en-US"/>
        </w:rPr>
      </w:pPr>
      <w:proofErr w:type="gramStart"/>
      <w:r w:rsidRPr="00350380">
        <w:rPr>
          <w:lang w:val="en-US"/>
        </w:rPr>
        <w:t xml:space="preserve">Device C: ≤ 1 </w:t>
      </w:r>
      <w:proofErr w:type="spellStart"/>
      <w:r w:rsidRPr="00350380">
        <w:rPr>
          <w:lang w:val="en-US"/>
        </w:rPr>
        <w:t>mW</w:t>
      </w:r>
      <w:proofErr w:type="spellEnd"/>
      <w:r w:rsidRPr="00350380">
        <w:rPr>
          <w:lang w:val="en-US"/>
        </w:rPr>
        <w:t xml:space="preserve"> to ≤ 10 </w:t>
      </w:r>
      <w:proofErr w:type="spellStart"/>
      <w:r w:rsidRPr="00350380">
        <w:rPr>
          <w:lang w:val="en-US"/>
        </w:rPr>
        <w:t>mW</w:t>
      </w:r>
      <w:proofErr w:type="spellEnd"/>
      <w:r w:rsidRPr="00350380">
        <w:rPr>
          <w:lang w:val="en-US"/>
        </w:rPr>
        <w:t xml:space="preserve"> peak power consumption,</w:t>
      </w:r>
      <w:proofErr w:type="gramEnd"/>
      <w:r w:rsidRPr="00350380">
        <w:rPr>
          <w:lang w:val="en-US"/>
        </w:rPr>
        <w:t xml:space="preserve"> has energy storage, IF envelope detector receiver or ZIF receiver, initial sampling frequency offset (SFO) up to 10</w:t>
      </w:r>
      <w:r w:rsidRPr="00350380">
        <w:rPr>
          <w:vertAlign w:val="superscript"/>
          <w:lang w:val="en-US"/>
        </w:rPr>
        <w:t>Y</w:t>
      </w:r>
      <w:r w:rsidRPr="00350380">
        <w:rPr>
          <w:lang w:val="en-US"/>
        </w:rPr>
        <w:t xml:space="preserve"> ppm, R2D and/or D2R amplification in the device. The device’s D2R transmission is generated internally by the device.</w:t>
      </w:r>
    </w:p>
    <w:p w14:paraId="276A21A6" w14:textId="77777777" w:rsidR="00350380" w:rsidRPr="00350380" w:rsidRDefault="00350380" w:rsidP="00350380">
      <w:pPr>
        <w:numPr>
          <w:ilvl w:val="0"/>
          <w:numId w:val="29"/>
        </w:numPr>
        <w:rPr>
          <w:lang w:val="en-US"/>
        </w:rPr>
      </w:pPr>
      <w:r w:rsidRPr="00350380">
        <w:rPr>
          <w:lang w:val="en-US"/>
        </w:rPr>
        <w:t>SFO value 10</w:t>
      </w:r>
      <w:r w:rsidRPr="00350380">
        <w:rPr>
          <w:vertAlign w:val="superscript"/>
          <w:lang w:val="en-US"/>
        </w:rPr>
        <w:t>Y</w:t>
      </w:r>
      <w:r w:rsidRPr="00350380">
        <w:rPr>
          <w:lang w:val="en-US"/>
        </w:rPr>
        <w:t xml:space="preserve"> is assumed to be better than any SFO value considered for Device 1 standardized in Rel-19.</w:t>
      </w:r>
    </w:p>
    <w:p w14:paraId="335B1D7B" w14:textId="77777777" w:rsidR="008806F7" w:rsidRDefault="008806F7" w:rsidP="00E50EB5"/>
    <w:p w14:paraId="0B78FA13" w14:textId="5CC1B804" w:rsidR="009069DA" w:rsidRDefault="00FF795C" w:rsidP="00E50EB5">
      <w:r>
        <w:t xml:space="preserve">One of the major differences between device 1 and devices 2b/C is the ability to perform R2D and/or D2R amplification. In Rel-19 no power control was </w:t>
      </w:r>
      <w:r w:rsidR="009F16A7">
        <w:t xml:space="preserve">specified for A-IoT as device 1 has no ability to perform amplification. However, now that devices 2b/C can perform amplification </w:t>
      </w:r>
      <w:r w:rsidR="00E52E21">
        <w:t xml:space="preserve">it should be investigated whether power control is necessary for these new device types. In our understanding, especially with the outdoor use case the additional interference </w:t>
      </w:r>
      <w:r w:rsidR="001B54CD">
        <w:t xml:space="preserve">from devices 2b/C </w:t>
      </w:r>
      <w:r w:rsidR="00D204E1">
        <w:t xml:space="preserve">(e.g., if always transmitting with full power) </w:t>
      </w:r>
      <w:r w:rsidR="001B54CD">
        <w:t>may not be negligible</w:t>
      </w:r>
      <w:r w:rsidR="009069DA">
        <w:t xml:space="preserve">. </w:t>
      </w:r>
    </w:p>
    <w:p w14:paraId="75C166CF" w14:textId="426F8AF9" w:rsidR="004733E1" w:rsidRDefault="009069DA" w:rsidP="00E50EB5">
      <w:r>
        <w:t>For example, a</w:t>
      </w:r>
      <w:r w:rsidR="00C7392B">
        <w:t>n</w:t>
      </w:r>
      <w:r>
        <w:t xml:space="preserve"> A-IoT device in outdoor coverage which is 10s of meters away from the reader may need to use full amplification </w:t>
      </w:r>
      <w:r w:rsidR="00C7392B">
        <w:t>to communicate with the reader. However, another A-IoT device</w:t>
      </w:r>
      <w:r w:rsidR="001B54CD">
        <w:t xml:space="preserve"> </w:t>
      </w:r>
      <w:r w:rsidR="00C7392B">
        <w:t>which is very close to the reader may generate significant interference (e.g., to other readers and/or other A-IoT devices) if it uses full power (i.e., full amplification)</w:t>
      </w:r>
      <w:r w:rsidR="00B17AFC">
        <w:t xml:space="preserve">. </w:t>
      </w:r>
    </w:p>
    <w:p w14:paraId="708148FE" w14:textId="1A9E55EF" w:rsidR="003A17D6" w:rsidRDefault="00D204E1" w:rsidP="00E50EB5">
      <w:r w:rsidRPr="00984606">
        <w:rPr>
          <w:b/>
          <w:bCs/>
        </w:rPr>
        <w:t xml:space="preserve">Observation </w:t>
      </w:r>
      <w:r w:rsidR="00242418">
        <w:rPr>
          <w:b/>
          <w:bCs/>
        </w:rPr>
        <w:t>1</w:t>
      </w:r>
      <w:r>
        <w:t xml:space="preserve">: The additional interference created by devices with amplification (e.g., devices 2b/C) </w:t>
      </w:r>
      <w:r w:rsidR="003A17D6">
        <w:t xml:space="preserve">may not be negligible. </w:t>
      </w:r>
    </w:p>
    <w:p w14:paraId="5A6F4332" w14:textId="64D2531C" w:rsidR="004733E1" w:rsidRPr="00E50EB5" w:rsidRDefault="003A17D6" w:rsidP="00E50EB5">
      <w:r w:rsidRPr="00984606">
        <w:rPr>
          <w:b/>
          <w:bCs/>
        </w:rPr>
        <w:t xml:space="preserve">Proposal </w:t>
      </w:r>
      <w:r w:rsidR="00242418">
        <w:rPr>
          <w:b/>
          <w:bCs/>
        </w:rPr>
        <w:t>1</w:t>
      </w:r>
      <w:r>
        <w:t xml:space="preserve">: RAN1 to study if power control techniques for devices 2b/C </w:t>
      </w:r>
      <w:r w:rsidR="00984606">
        <w:t>is necessary</w:t>
      </w:r>
      <w:r w:rsidR="006B6133">
        <w:t xml:space="preserve"> and beneficial</w:t>
      </w:r>
      <w:r w:rsidR="00984606">
        <w:t xml:space="preserve">. </w:t>
      </w:r>
      <w:r w:rsidR="00D204E1">
        <w:t xml:space="preserve"> </w:t>
      </w:r>
    </w:p>
    <w:p w14:paraId="0096D7E2" w14:textId="1F83D29E" w:rsidR="007F6BF4" w:rsidRDefault="007F6BF4" w:rsidP="007F6BF4">
      <w:pPr>
        <w:pStyle w:val="Heading2"/>
        <w:ind w:left="576"/>
      </w:pPr>
      <w:r>
        <w:t xml:space="preserve">Energy Harvesting  </w:t>
      </w:r>
    </w:p>
    <w:p w14:paraId="3F32A35F" w14:textId="14B11519" w:rsidR="00E7514E" w:rsidRDefault="00E7514E" w:rsidP="00E7514E">
      <w:proofErr w:type="spellStart"/>
      <w:r>
        <w:t>AIoT</w:t>
      </w:r>
      <w:proofErr w:type="spellEnd"/>
      <w:r>
        <w:t xml:space="preserve"> devices rely on energy harvesting </w:t>
      </w:r>
      <w:proofErr w:type="gramStart"/>
      <w:r>
        <w:t>in order to</w:t>
      </w:r>
      <w:proofErr w:type="gramEnd"/>
      <w:r>
        <w:t xml:space="preserve"> power their operation. At least for some devices the assumption is that when the device is energy harvesting it is unable to transmit/receive </w:t>
      </w:r>
      <w:proofErr w:type="spellStart"/>
      <w:r>
        <w:t>AIoT</w:t>
      </w:r>
      <w:proofErr w:type="spellEnd"/>
      <w:r>
        <w:t xml:space="preserve"> signals/channels. As such</w:t>
      </w:r>
      <w:r w:rsidR="00712FAF">
        <w:t>,</w:t>
      </w:r>
      <w:r>
        <w:t xml:space="preserve"> the topic of device unavailability due to energy harvesting was discussed during the </w:t>
      </w:r>
      <w:r w:rsidR="005A06F8">
        <w:t xml:space="preserve">Rel-19 </w:t>
      </w:r>
      <w:r>
        <w:t xml:space="preserve">study item and two main directions were identified as captured in the below agreement. </w:t>
      </w:r>
    </w:p>
    <w:p w14:paraId="14B23959" w14:textId="77777777" w:rsidR="00E7514E" w:rsidRPr="00CB2641" w:rsidRDefault="00E7514E" w:rsidP="00E7514E">
      <w:pPr>
        <w:snapToGrid w:val="0"/>
        <w:rPr>
          <w:rFonts w:eastAsia="Microsoft YaHei UI"/>
          <w:bCs/>
          <w:lang w:eastAsia="zh-CN"/>
        </w:rPr>
      </w:pPr>
      <w:r w:rsidRPr="00CB2641">
        <w:rPr>
          <w:rFonts w:eastAsia="Microsoft YaHei UI"/>
          <w:bCs/>
          <w:highlight w:val="green"/>
          <w:lang w:eastAsia="zh-CN"/>
        </w:rPr>
        <w:t>Agreement</w:t>
      </w:r>
    </w:p>
    <w:p w14:paraId="144EC9E6" w14:textId="77777777" w:rsidR="00E7514E" w:rsidRPr="00FE5A1B" w:rsidRDefault="00E7514E" w:rsidP="00E7514E">
      <w:pPr>
        <w:snapToGrid w:val="0"/>
        <w:rPr>
          <w:rFonts w:eastAsia="Microsoft YaHei UI"/>
          <w:bCs/>
          <w:lang w:eastAsia="zh-CN"/>
        </w:rPr>
      </w:pPr>
      <w:r w:rsidRPr="00CB2641">
        <w:rPr>
          <w:rFonts w:eastAsia="Microsoft YaHei UI"/>
          <w:bCs/>
          <w:lang w:eastAsia="zh-CN"/>
        </w:rPr>
        <w:t xml:space="preserve">For the study of </w:t>
      </w:r>
      <w:r w:rsidRPr="00FE5A1B">
        <w:rPr>
          <w:rFonts w:eastAsia="Microsoft YaHei UI"/>
          <w:bCs/>
          <w:lang w:eastAsia="zh-CN"/>
        </w:rPr>
        <w:t>the potential impact of device unavailability due to charging by energy harvesting, the following directions are captured in TR 38.769:</w:t>
      </w:r>
    </w:p>
    <w:p w14:paraId="2DA449BB" w14:textId="77777777" w:rsidR="00E7514E" w:rsidRPr="00FE5A1B" w:rsidRDefault="00E7514E" w:rsidP="00E7514E">
      <w:pPr>
        <w:pStyle w:val="ListParagraph"/>
        <w:numPr>
          <w:ilvl w:val="0"/>
          <w:numId w:val="27"/>
        </w:numPr>
        <w:overflowPunct/>
        <w:autoSpaceDE/>
        <w:autoSpaceDN/>
        <w:snapToGrid w:val="0"/>
        <w:spacing w:after="0"/>
        <w:contextualSpacing w:val="0"/>
        <w:jc w:val="both"/>
        <w:textAlignment w:val="auto"/>
        <w:rPr>
          <w:rFonts w:eastAsia="Microsoft YaHei UI"/>
          <w:bCs/>
          <w:lang w:eastAsia="zh-CN"/>
        </w:rPr>
      </w:pPr>
      <w:r w:rsidRPr="00FE5A1B">
        <w:rPr>
          <w:rFonts w:eastAsia="Microsoft YaHei UI"/>
          <w:bCs/>
          <w:lang w:eastAsia="zh-CN"/>
        </w:rPr>
        <w:t xml:space="preserve">Direction 1: Reader does not provide information to a device regarding when the device may become available/unavailable. </w:t>
      </w:r>
    </w:p>
    <w:p w14:paraId="12AD6839" w14:textId="77777777" w:rsidR="00E7514E" w:rsidRPr="00FE5A1B" w:rsidRDefault="00E7514E" w:rsidP="00E7514E">
      <w:pPr>
        <w:pStyle w:val="ListParagraph"/>
        <w:numPr>
          <w:ilvl w:val="0"/>
          <w:numId w:val="27"/>
        </w:numPr>
        <w:overflowPunct/>
        <w:snapToGrid w:val="0"/>
        <w:spacing w:after="0"/>
        <w:contextualSpacing w:val="0"/>
        <w:jc w:val="both"/>
        <w:textAlignment w:val="auto"/>
        <w:rPr>
          <w:rFonts w:eastAsia="Microsoft YaHei UI"/>
          <w:bCs/>
          <w:lang w:eastAsia="zh-CN"/>
        </w:rPr>
      </w:pPr>
      <w:r w:rsidRPr="00FE5A1B">
        <w:rPr>
          <w:rFonts w:eastAsia="Microsoft YaHei UI"/>
          <w:bCs/>
          <w:lang w:eastAsia="zh-CN"/>
        </w:rPr>
        <w:t xml:space="preserve">Direction 2: Reader can provide information to a device based on which the device may become available/unavailable. </w:t>
      </w:r>
    </w:p>
    <w:p w14:paraId="21840BA8" w14:textId="77777777" w:rsidR="00E7514E" w:rsidRPr="00CB2641" w:rsidRDefault="00E7514E" w:rsidP="00E7514E">
      <w:pPr>
        <w:pStyle w:val="ListParagraph"/>
        <w:numPr>
          <w:ilvl w:val="0"/>
          <w:numId w:val="27"/>
        </w:numPr>
        <w:overflowPunct/>
        <w:snapToGrid w:val="0"/>
        <w:spacing w:after="0"/>
        <w:contextualSpacing w:val="0"/>
        <w:jc w:val="both"/>
        <w:textAlignment w:val="auto"/>
        <w:rPr>
          <w:rFonts w:eastAsia="Microsoft YaHei UI"/>
          <w:bCs/>
          <w:lang w:eastAsia="zh-CN"/>
        </w:rPr>
      </w:pPr>
      <w:r w:rsidRPr="00FE5A1B">
        <w:rPr>
          <w:rFonts w:eastAsia="Microsoft YaHei UI"/>
          <w:bCs/>
          <w:lang w:eastAsia="zh-CN"/>
        </w:rPr>
        <w:lastRenderedPageBreak/>
        <w:t>Note: The applicability of</w:t>
      </w:r>
      <w:r w:rsidRPr="00CB2641">
        <w:rPr>
          <w:rFonts w:eastAsia="Microsoft YaHei UI"/>
          <w:bCs/>
          <w:lang w:eastAsia="zh-CN"/>
        </w:rPr>
        <w:t xml:space="preserve"> Direction 1 and/or 2 to different device types 1/2a/2b may be further discussed. </w:t>
      </w:r>
    </w:p>
    <w:p w14:paraId="61BFE14E" w14:textId="77777777" w:rsidR="00E7514E" w:rsidRPr="00CB2641" w:rsidRDefault="00E7514E" w:rsidP="00E7514E">
      <w:pPr>
        <w:pStyle w:val="ListParagraph"/>
        <w:numPr>
          <w:ilvl w:val="0"/>
          <w:numId w:val="27"/>
        </w:numPr>
        <w:overflowPunct/>
        <w:snapToGrid w:val="0"/>
        <w:spacing w:after="0"/>
        <w:contextualSpacing w:val="0"/>
        <w:jc w:val="both"/>
        <w:textAlignment w:val="auto"/>
        <w:rPr>
          <w:rFonts w:eastAsia="Microsoft YaHei UI"/>
          <w:bCs/>
          <w:lang w:eastAsia="zh-CN"/>
        </w:rPr>
      </w:pPr>
      <w:r w:rsidRPr="00CB2641">
        <w:rPr>
          <w:rFonts w:eastAsia="Microsoft YaHei UI"/>
          <w:bCs/>
          <w:lang w:eastAsia="zh-CN"/>
        </w:rPr>
        <w:t xml:space="preserve">Note: Direction 1 and Direction 2 are not for down-selection. </w:t>
      </w:r>
    </w:p>
    <w:p w14:paraId="19334CCC" w14:textId="77777777" w:rsidR="00E7514E" w:rsidRDefault="00E7514E" w:rsidP="00E7514E"/>
    <w:p w14:paraId="213B46B0" w14:textId="77777777" w:rsidR="00E7514E" w:rsidRDefault="00E7514E" w:rsidP="00E7514E">
      <w:r>
        <w:t xml:space="preserve">One solution discussed in RAN2 in this direction was to include an energy status indication in D2R messages if the device can. The following agreement was reached on this topic: </w:t>
      </w:r>
    </w:p>
    <w:p w14:paraId="7A139E1C" w14:textId="77777777" w:rsidR="00E7514E" w:rsidRDefault="00E7514E" w:rsidP="00E7514E">
      <w:pPr>
        <w:pStyle w:val="Doc-text2"/>
        <w:pBdr>
          <w:top w:val="single" w:sz="4" w:space="1" w:color="auto"/>
          <w:left w:val="single" w:sz="4" w:space="4" w:color="auto"/>
          <w:bottom w:val="single" w:sz="4" w:space="1" w:color="auto"/>
          <w:right w:val="single" w:sz="4" w:space="4" w:color="auto"/>
        </w:pBdr>
      </w:pPr>
      <w:r>
        <w:t>Agreements on energy bit indication</w:t>
      </w:r>
    </w:p>
    <w:p w14:paraId="5DA57FA5" w14:textId="77777777" w:rsidR="00E7514E" w:rsidRPr="000A5C00" w:rsidRDefault="00E7514E" w:rsidP="00E7514E">
      <w:pPr>
        <w:pStyle w:val="Agreement"/>
        <w:pBdr>
          <w:top w:val="single" w:sz="4" w:space="1" w:color="auto"/>
          <w:left w:val="single" w:sz="4" w:space="4" w:color="auto"/>
          <w:bottom w:val="single" w:sz="4" w:space="1" w:color="auto"/>
          <w:right w:val="single" w:sz="4" w:space="4" w:color="auto"/>
        </w:pBdr>
        <w:tabs>
          <w:tab w:val="num" w:pos="1619"/>
        </w:tabs>
        <w:spacing w:line="240" w:lineRule="auto"/>
        <w:ind w:left="1619" w:hanging="360"/>
        <w:jc w:val="left"/>
      </w:pPr>
      <w:r w:rsidRPr="000A5C00">
        <w:t xml:space="preserve">Capture in the TR the option: the </w:t>
      </w:r>
      <w:r>
        <w:t>device</w:t>
      </w:r>
      <w:r w:rsidRPr="000A5C00">
        <w:t xml:space="preserve"> </w:t>
      </w:r>
      <w:r>
        <w:t>may</w:t>
      </w:r>
      <w:r w:rsidRPr="000A5C00">
        <w:t xml:space="preserve"> include energy status indication</w:t>
      </w:r>
      <w:r>
        <w:t xml:space="preserve"> </w:t>
      </w:r>
      <w:r w:rsidRPr="000A5C00">
        <w:t>in D2R messages (e.g. MSG</w:t>
      </w:r>
      <w:proofErr w:type="gramStart"/>
      <w:r w:rsidRPr="000A5C00">
        <w:t>1,MSG</w:t>
      </w:r>
      <w:proofErr w:type="gramEnd"/>
      <w:r w:rsidRPr="000A5C00">
        <w:t>3 and Command Response message)</w:t>
      </w:r>
      <w:r>
        <w:t>, if the device can</w:t>
      </w:r>
      <w:r w:rsidRPr="000A5C00">
        <w:t>.</w:t>
      </w:r>
      <w:r>
        <w:t xml:space="preserve">  1 bit indication can be captured in the TR.    We will capture the use case in the TR.   FFS whether it is reader controlled.  </w:t>
      </w:r>
    </w:p>
    <w:p w14:paraId="311ED74D" w14:textId="77777777" w:rsidR="00E7514E" w:rsidRDefault="00E7514E" w:rsidP="00E7514E"/>
    <w:p w14:paraId="2530E624" w14:textId="599A2E80" w:rsidR="006358AE" w:rsidRDefault="00712FAF" w:rsidP="00E7514E">
      <w:r>
        <w:t xml:space="preserve">However, </w:t>
      </w:r>
      <w:proofErr w:type="gramStart"/>
      <w:r>
        <w:t>as of yet</w:t>
      </w:r>
      <w:proofErr w:type="gramEnd"/>
      <w:r>
        <w:t xml:space="preserve"> no specification work has been agreed related to energy harvesting and/or energy status reporting. </w:t>
      </w:r>
      <w:r w:rsidR="00E7514E">
        <w:t xml:space="preserve">In our view, RAN1 could also discuss the viability of a solution </w:t>
      </w:r>
      <w:proofErr w:type="gramStart"/>
      <w:r w:rsidR="00E7514E">
        <w:t>similar to</w:t>
      </w:r>
      <w:proofErr w:type="gramEnd"/>
      <w:r w:rsidR="00E7514E">
        <w:t xml:space="preserve"> what RAN2 studied in the </w:t>
      </w:r>
      <w:r w:rsidR="00DC4F34">
        <w:t xml:space="preserve">Rel-19 </w:t>
      </w:r>
      <w:r w:rsidR="00E7514E">
        <w:t>study item</w:t>
      </w:r>
      <w:r w:rsidR="00DC4F34">
        <w:t xml:space="preserve"> during the Rel-20 SI/WI. </w:t>
      </w:r>
      <w:proofErr w:type="gramStart"/>
      <w:r w:rsidR="00DC4F34">
        <w:t>In particular now</w:t>
      </w:r>
      <w:proofErr w:type="gramEnd"/>
      <w:r w:rsidR="00DC4F34">
        <w:t xml:space="preserve"> that Rel-20 includes the active devices (e.g., device 2B/C) the </w:t>
      </w:r>
      <w:r w:rsidR="00D13E4E">
        <w:t>issue becomes even more pronounced. As the device can transmit with a higher power it may need to charge for longer periods and/or not be capable of all operations all the time.</w:t>
      </w:r>
      <w:r w:rsidR="004A1DAD">
        <w:t xml:space="preserve"> In the outdoor use case</w:t>
      </w:r>
      <w:r w:rsidR="007C58EE">
        <w:t>,</w:t>
      </w:r>
      <w:r w:rsidR="004A1DAD">
        <w:t xml:space="preserve"> the devices may not be able to transmit at full power when they are below a threshold value of energy which may cause the outdoor use case to fail.</w:t>
      </w:r>
      <w:r w:rsidR="005E2783">
        <w:t xml:space="preserve"> More generally active devices may potentially have limited capabilities when th</w:t>
      </w:r>
      <w:r w:rsidR="00E83BC5">
        <w:t xml:space="preserve">eir energy falls below a given threshold. </w:t>
      </w:r>
      <w:r w:rsidR="004A1DAD">
        <w:t xml:space="preserve"> </w:t>
      </w:r>
    </w:p>
    <w:p w14:paraId="39444C31" w14:textId="5781B3F7" w:rsidR="001A40AF" w:rsidRDefault="006358AE" w:rsidP="00E7514E">
      <w:r w:rsidRPr="00CD421F">
        <w:rPr>
          <w:b/>
          <w:bCs/>
        </w:rPr>
        <w:t xml:space="preserve">Observation </w:t>
      </w:r>
      <w:r w:rsidR="00242418">
        <w:rPr>
          <w:b/>
          <w:bCs/>
        </w:rPr>
        <w:t>2</w:t>
      </w:r>
      <w:r>
        <w:t xml:space="preserve">: In the outdoor use case, active devices may need to transmit at full power when on the cell edge. </w:t>
      </w:r>
    </w:p>
    <w:p w14:paraId="5BBE3257" w14:textId="6757F7B5" w:rsidR="00DC4F34" w:rsidRDefault="001A40AF" w:rsidP="00E7514E">
      <w:r w:rsidRPr="001A40AF">
        <w:rPr>
          <w:b/>
          <w:bCs/>
        </w:rPr>
        <w:t xml:space="preserve">Proposal </w:t>
      </w:r>
      <w:r w:rsidR="00242418">
        <w:rPr>
          <w:b/>
          <w:bCs/>
        </w:rPr>
        <w:t>2</w:t>
      </w:r>
      <w:r>
        <w:t xml:space="preserve">: RAN1 to study the impact of energy harvesting on active devices. </w:t>
      </w:r>
      <w:r w:rsidR="00D13E4E">
        <w:t xml:space="preserve"> </w:t>
      </w:r>
    </w:p>
    <w:p w14:paraId="07367034" w14:textId="6D13B1C5" w:rsidR="00E7514E" w:rsidRDefault="00E7514E" w:rsidP="00E7514E">
      <w:r>
        <w:t xml:space="preserve">During the </w:t>
      </w:r>
      <w:r w:rsidR="00860B8F">
        <w:t xml:space="preserve">Rel-19 </w:t>
      </w:r>
      <w:r>
        <w:t xml:space="preserve">study item it was not fully concluded how the reader utilizes </w:t>
      </w:r>
      <w:r w:rsidR="00860B8F">
        <w:t>an energy status indication</w:t>
      </w:r>
      <w:r>
        <w:t xml:space="preserve">, how the device determines to indicate the energy status, and whether all devices are required to support the energy status indication or it’s device capability. Based on whether </w:t>
      </w:r>
      <w:r w:rsidR="007567B8">
        <w:t>all devices are</w:t>
      </w:r>
      <w:r>
        <w:t xml:space="preserve"> mandated or not</w:t>
      </w:r>
      <w:r w:rsidR="007567B8">
        <w:t xml:space="preserve"> to support/report the energy status indication</w:t>
      </w:r>
      <w:r>
        <w:t xml:space="preserve">, how the reader can utilize this information may be different. For example, in terms of indication, </w:t>
      </w:r>
      <w:r w:rsidR="001B3B32">
        <w:t xml:space="preserve">3GPP may need to discuss </w:t>
      </w:r>
      <w:r>
        <w:t xml:space="preserve">what would be the criteria to determine the energy status </w:t>
      </w:r>
      <w:r w:rsidR="001B3B32">
        <w:t xml:space="preserve">as </w:t>
      </w:r>
      <w:r>
        <w:t xml:space="preserve">being unavailable. </w:t>
      </w:r>
    </w:p>
    <w:p w14:paraId="4E7B3C74" w14:textId="77777777" w:rsidR="00E7514E" w:rsidRDefault="00E7514E" w:rsidP="00E7514E">
      <w:r>
        <w:t xml:space="preserve">In our understanding if the reader is aware of the energy status of the device (e.g., in energy harvest mode or not) it can take appropriate action, but only if the reader and the device have the same understanding of what the energy status indication means. Details of whether the energy status indication is higher layer signalling or L1 control information and when it is transmitted could also be discussed (e.g., what the 1 bit means and whether 1 bit is sufficient). How the reader and device use the energy status indication could also be discussed.   </w:t>
      </w:r>
    </w:p>
    <w:p w14:paraId="68CB0581" w14:textId="491319F9" w:rsidR="00E7514E" w:rsidRPr="00BE1F4F" w:rsidRDefault="00E7514E" w:rsidP="00E7514E">
      <w:r w:rsidRPr="00153A14">
        <w:rPr>
          <w:b/>
          <w:bCs/>
        </w:rPr>
        <w:t xml:space="preserve">Proposal </w:t>
      </w:r>
      <w:r w:rsidR="00242418">
        <w:rPr>
          <w:b/>
          <w:bCs/>
        </w:rPr>
        <w:t>3</w:t>
      </w:r>
      <w:r>
        <w:t xml:space="preserve">: RAN1 to discuss potential information related to energy status indication in D2R messages </w:t>
      </w:r>
      <w:r w:rsidR="00591147">
        <w:t xml:space="preserve">with respect to </w:t>
      </w:r>
      <w:r w:rsidR="004A1DAD">
        <w:t>active device (device 2b/C)</w:t>
      </w:r>
      <w:r>
        <w:t xml:space="preserve">, including criteria to determine the energy status, related capabilities, conditions on how and when to transmit the indication, and associated behaviour of both reader and device. </w:t>
      </w:r>
    </w:p>
    <w:p w14:paraId="72073680" w14:textId="091F26EA" w:rsidR="00E50EB5" w:rsidRDefault="00E50EB5" w:rsidP="00E50EB5">
      <w:pPr>
        <w:pStyle w:val="Heading2"/>
        <w:ind w:left="576"/>
      </w:pPr>
      <w:r>
        <w:t>DO-A Traffic</w:t>
      </w:r>
    </w:p>
    <w:p w14:paraId="56393A31" w14:textId="784087C9" w:rsidR="007F6BF4" w:rsidRDefault="008564C0" w:rsidP="007F6BF4">
      <w:r>
        <w:t>One of the major items for Rel-20 in A-IoT is the introduc</w:t>
      </w:r>
      <w:r w:rsidR="00EC12B6">
        <w:t>tion</w:t>
      </w:r>
      <w:r>
        <w:t xml:space="preserve"> of support for DO-A traffic. </w:t>
      </w:r>
      <w:r w:rsidR="0014089B">
        <w:t>The DO-A traffic was briefly studied in Rel-</w:t>
      </w:r>
      <w:proofErr w:type="gramStart"/>
      <w:r w:rsidR="0014089B">
        <w:t>19</w:t>
      </w:r>
      <w:proofErr w:type="gramEnd"/>
      <w:r w:rsidR="0014089B">
        <w:t xml:space="preserve"> and TR </w:t>
      </w:r>
      <w:r w:rsidR="00990D46">
        <w:t xml:space="preserve">38.769 </w:t>
      </w:r>
      <w:r w:rsidR="006373EB">
        <w:t xml:space="preserve">captured the outcome of the study as follows: </w:t>
      </w:r>
    </w:p>
    <w:p w14:paraId="2FF7017C" w14:textId="77777777" w:rsidR="00547E6A" w:rsidRPr="00547E6A" w:rsidRDefault="00547E6A" w:rsidP="00547E6A">
      <w:pPr>
        <w:pBdr>
          <w:top w:val="single" w:sz="4" w:space="1" w:color="auto"/>
          <w:left w:val="single" w:sz="4" w:space="4" w:color="auto"/>
          <w:bottom w:val="single" w:sz="4" w:space="1" w:color="auto"/>
          <w:right w:val="single" w:sz="4" w:space="4" w:color="auto"/>
        </w:pBdr>
        <w:rPr>
          <w:b/>
          <w:bCs/>
        </w:rPr>
      </w:pPr>
      <w:r w:rsidRPr="00547E6A">
        <w:rPr>
          <w:b/>
          <w:bCs/>
        </w:rPr>
        <w:t>6.10</w:t>
      </w:r>
      <w:r w:rsidRPr="00547E6A">
        <w:rPr>
          <w:b/>
          <w:bCs/>
        </w:rPr>
        <w:tab/>
        <w:t>DO-A assessment</w:t>
      </w:r>
    </w:p>
    <w:p w14:paraId="3200C2E5" w14:textId="77777777" w:rsidR="00547E6A" w:rsidRDefault="00547E6A" w:rsidP="00547E6A">
      <w:pPr>
        <w:pBdr>
          <w:top w:val="single" w:sz="4" w:space="1" w:color="auto"/>
          <w:left w:val="single" w:sz="4" w:space="4" w:color="auto"/>
          <w:bottom w:val="single" w:sz="4" w:space="1" w:color="auto"/>
          <w:right w:val="single" w:sz="4" w:space="4" w:color="auto"/>
        </w:pBdr>
      </w:pPr>
      <w:r>
        <w:t>The study included an assessment of whether the harmonized air interface design can address the DO-A use case, only to identify which part(s) of the harmonized air interface design is/are not sufficient for the DO-A use case.</w:t>
      </w:r>
    </w:p>
    <w:p w14:paraId="6241A4A7" w14:textId="77777777" w:rsidR="00547E6A" w:rsidRDefault="00547E6A" w:rsidP="00547E6A">
      <w:pPr>
        <w:pBdr>
          <w:top w:val="single" w:sz="4" w:space="1" w:color="auto"/>
          <w:left w:val="single" w:sz="4" w:space="4" w:color="auto"/>
          <w:bottom w:val="single" w:sz="4" w:space="1" w:color="auto"/>
          <w:right w:val="single" w:sz="4" w:space="4" w:color="auto"/>
        </w:pBdr>
      </w:pPr>
      <w:r>
        <w:t>From the RAN1 perspective, at least the following aspect of the air interface for DO-DTT and DT traffic types is not sufficient for the DO-A traffic type: For DO-DTT and DT traffic types, the D2R resource(s) for D2R transmission is/are indicated in a R2D transmission, but this is not applicable at least for the first D2R transmission for DO-A traffic.</w:t>
      </w:r>
    </w:p>
    <w:p w14:paraId="75691FFD" w14:textId="0B56963A" w:rsidR="006373EB" w:rsidRDefault="00547E6A" w:rsidP="00547E6A">
      <w:pPr>
        <w:pBdr>
          <w:top w:val="single" w:sz="4" w:space="1" w:color="auto"/>
          <w:left w:val="single" w:sz="4" w:space="4" w:color="auto"/>
          <w:bottom w:val="single" w:sz="4" w:space="1" w:color="auto"/>
          <w:right w:val="single" w:sz="4" w:space="4" w:color="auto"/>
        </w:pBdr>
      </w:pPr>
      <w:r>
        <w:t>From RAN2 perspective, the DO-A traffic type/use case cannot be supported with the current design in the study item. It is assessed that, from RAN2 perspective, at least the A-IoT paging is an aspect/part of the current design which is not sufficient for the DO-A use case.</w:t>
      </w:r>
    </w:p>
    <w:p w14:paraId="6EF5BA10" w14:textId="77777777" w:rsidR="000E3187" w:rsidRDefault="006E2119" w:rsidP="007F6BF4">
      <w:r>
        <w:lastRenderedPageBreak/>
        <w:t xml:space="preserve">Therefore, at least </w:t>
      </w:r>
      <w:r w:rsidR="00C75EAF">
        <w:t xml:space="preserve">the D2R resource(s) being indicated in an R2D transmission and the A-IoT paging need to be studied with respect to DO-A traffic in Rel-20. In our view one of the key areas to investigate is the </w:t>
      </w:r>
      <w:r w:rsidR="002A5A36">
        <w:t xml:space="preserve">asynchronous nature of A-IoT in Rel-19. While the exact SFO assumed for devices 2b/C is still open we feel it </w:t>
      </w:r>
      <w:proofErr w:type="gramStart"/>
      <w:r w:rsidR="002A5A36">
        <w:t>i</w:t>
      </w:r>
      <w:r w:rsidR="00AA06FD">
        <w:t>s:</w:t>
      </w:r>
      <w:proofErr w:type="gramEnd"/>
      <w:r w:rsidR="00AA06FD">
        <w:t xml:space="preserve"> a) unlikely that active devices have sufficient capability to be fully synchronized with the reader and b)</w:t>
      </w:r>
      <w:r w:rsidR="000E3187">
        <w:t xml:space="preserve"> adds a lot of specification work/complication to the system to change the asynchronous nature of A-IoT. We think that solutions which can support DO-A traffic and are still asynchronous should be prioritized. </w:t>
      </w:r>
    </w:p>
    <w:p w14:paraId="7309E0CC" w14:textId="0EEA1952" w:rsidR="000E3187" w:rsidRDefault="000E3187" w:rsidP="007F6BF4">
      <w:r w:rsidRPr="000E3187">
        <w:rPr>
          <w:b/>
          <w:bCs/>
        </w:rPr>
        <w:t xml:space="preserve">Proposal </w:t>
      </w:r>
      <w:r w:rsidR="00242418">
        <w:rPr>
          <w:b/>
          <w:bCs/>
        </w:rPr>
        <w:t>4</w:t>
      </w:r>
      <w:r>
        <w:t xml:space="preserve">: RAN1 to agree the Rel-20 A-IoT system is still asynchronous from device perspective. </w:t>
      </w:r>
    </w:p>
    <w:p w14:paraId="70304D0A" w14:textId="12D6CFB4" w:rsidR="008A201C" w:rsidRDefault="00F33812" w:rsidP="007F6BF4">
      <w:proofErr w:type="gramStart"/>
      <w:r>
        <w:t>Assuming that</w:t>
      </w:r>
      <w:proofErr w:type="gramEnd"/>
      <w:r>
        <w:t xml:space="preserve"> the Rel-20 A-IoT system is still asynchronous, the next thing that needs to be discussed is how to enable DO-A when the device clock drifts</w:t>
      </w:r>
      <w:r w:rsidR="00C255B7">
        <w:t xml:space="preserve">. One solution is to support some form of synchronization signals for A-IoT. However, this has potentially high specification impact </w:t>
      </w:r>
      <w:proofErr w:type="gramStart"/>
      <w:r w:rsidR="00C255B7">
        <w:t>and also</w:t>
      </w:r>
      <w:proofErr w:type="gramEnd"/>
      <w:r w:rsidR="00C255B7">
        <w:t xml:space="preserve"> high overhead as these synchronization signals may need to be transmitted quite frequently. </w:t>
      </w:r>
      <w:r w:rsidR="00F43C35">
        <w:t xml:space="preserve">Another solution is to enable a new type of access occasions message (e.g., </w:t>
      </w:r>
      <w:proofErr w:type="gramStart"/>
      <w:r w:rsidR="00F43C35">
        <w:t>similar to</w:t>
      </w:r>
      <w:proofErr w:type="gramEnd"/>
      <w:r w:rsidR="00F43C35">
        <w:t xml:space="preserve"> access trigger message in CBRA) for DO-A.</w:t>
      </w:r>
      <w:r w:rsidR="008A201C">
        <w:t xml:space="preserve"> </w:t>
      </w:r>
    </w:p>
    <w:p w14:paraId="0712B20E" w14:textId="346302D4" w:rsidR="00F43C35" w:rsidRDefault="008A201C" w:rsidP="007F6BF4">
      <w:r>
        <w:t>As pointed out in TR 38.7</w:t>
      </w:r>
      <w:r w:rsidR="006B78C2">
        <w:t>69 r</w:t>
      </w:r>
      <w:r>
        <w:t>esource allocation aspects for DO-A traffic also need to be considere</w:t>
      </w:r>
      <w:r w:rsidR="006B78C2">
        <w:t>d. In Rel-19 D2R resources are indicated by R2D and there is always an R2D trigger message prior to a D2R transmission.</w:t>
      </w:r>
      <w:r w:rsidR="00C80490">
        <w:t xml:space="preserve"> How to allocate resources for DO-A is one of the key topics to discuss during the study item in our view. </w:t>
      </w:r>
      <w:r w:rsidR="006B78C2">
        <w:t xml:space="preserve"> </w:t>
      </w:r>
      <w:r w:rsidR="00F43C35">
        <w:t xml:space="preserve"> </w:t>
      </w:r>
    </w:p>
    <w:p w14:paraId="44CC888B" w14:textId="5C040E8C" w:rsidR="006B78C2" w:rsidRPr="00C2216A" w:rsidRDefault="00F43C35" w:rsidP="007F6BF4">
      <w:r w:rsidRPr="00984E9B">
        <w:rPr>
          <w:b/>
          <w:bCs/>
        </w:rPr>
        <w:t xml:space="preserve">Proposal </w:t>
      </w:r>
      <w:r w:rsidR="00242418">
        <w:rPr>
          <w:b/>
          <w:bCs/>
        </w:rPr>
        <w:t>5</w:t>
      </w:r>
      <w:r>
        <w:t>: RAN1 to study necessary changes for DO-A traffic</w:t>
      </w:r>
      <w:r w:rsidR="00984E9B">
        <w:t xml:space="preserve">, including </w:t>
      </w:r>
      <w:r w:rsidR="007753AE">
        <w:t xml:space="preserve">potentially adding </w:t>
      </w:r>
      <w:r w:rsidR="00984E9B">
        <w:t>a new access trigger message for DO-A</w:t>
      </w:r>
      <w:r w:rsidR="006B78C2">
        <w:t xml:space="preserve"> and resource allocation. </w:t>
      </w:r>
    </w:p>
    <w:bookmarkEnd w:id="3"/>
    <w:bookmarkEnd w:id="4"/>
    <w:bookmarkEnd w:id="5"/>
    <w:bookmarkEnd w:id="6"/>
    <w:bookmarkEnd w:id="7"/>
    <w:bookmarkEnd w:id="8"/>
    <w:p w14:paraId="061DFF3B" w14:textId="114400D5" w:rsidR="00931B76" w:rsidRPr="003A74B1" w:rsidRDefault="00931B76" w:rsidP="00D31AF1">
      <w:pPr>
        <w:pStyle w:val="Heading1"/>
        <w:rPr>
          <w:lang w:val="en-US"/>
        </w:rPr>
      </w:pPr>
      <w:r w:rsidRPr="003A74B1">
        <w:rPr>
          <w:lang w:val="en-US"/>
        </w:rPr>
        <w:t>Conclusions</w:t>
      </w:r>
    </w:p>
    <w:p w14:paraId="7DF6A1B3" w14:textId="6A1DC602" w:rsidR="00C408ED" w:rsidRDefault="00403276" w:rsidP="00D31AF1">
      <w:pPr>
        <w:rPr>
          <w:lang w:val="en-US"/>
        </w:rPr>
      </w:pPr>
      <w:r>
        <w:rPr>
          <w:lang w:val="en-US"/>
        </w:rPr>
        <w:t xml:space="preserve">In this paper we make the following observations and proposals: </w:t>
      </w:r>
    </w:p>
    <w:p w14:paraId="1DCF52D5" w14:textId="77777777" w:rsidR="00242418" w:rsidRDefault="00242418" w:rsidP="00242418">
      <w:r w:rsidRPr="00984606">
        <w:rPr>
          <w:b/>
          <w:bCs/>
        </w:rPr>
        <w:t xml:space="preserve">Observation </w:t>
      </w:r>
      <w:r>
        <w:rPr>
          <w:b/>
          <w:bCs/>
        </w:rPr>
        <w:t>1</w:t>
      </w:r>
      <w:r>
        <w:t xml:space="preserve">: The additional interference created by devices with amplification (e.g., devices 2b/C) may not be negligible. </w:t>
      </w:r>
    </w:p>
    <w:p w14:paraId="35A9688E" w14:textId="77777777" w:rsidR="00242418" w:rsidRDefault="00242418" w:rsidP="00242418">
      <w:r w:rsidRPr="00984606">
        <w:rPr>
          <w:b/>
          <w:bCs/>
        </w:rPr>
        <w:t xml:space="preserve">Proposal </w:t>
      </w:r>
      <w:r>
        <w:rPr>
          <w:b/>
          <w:bCs/>
        </w:rPr>
        <w:t>1</w:t>
      </w:r>
      <w:r>
        <w:t xml:space="preserve">: RAN1 to study if power control techniques for devices 2b/C is necessary and beneficial.  </w:t>
      </w:r>
    </w:p>
    <w:p w14:paraId="35BDE6F7" w14:textId="77777777" w:rsidR="00242418" w:rsidRDefault="00242418" w:rsidP="00242418">
      <w:r w:rsidRPr="00CD421F">
        <w:rPr>
          <w:b/>
          <w:bCs/>
        </w:rPr>
        <w:t xml:space="preserve">Observation </w:t>
      </w:r>
      <w:r>
        <w:rPr>
          <w:b/>
          <w:bCs/>
        </w:rPr>
        <w:t>2</w:t>
      </w:r>
      <w:r>
        <w:t xml:space="preserve">: In the outdoor use case, active devices may need to transmit at full power when on the cell edge. </w:t>
      </w:r>
    </w:p>
    <w:p w14:paraId="51525DB5" w14:textId="77777777" w:rsidR="00242418" w:rsidRDefault="00242418" w:rsidP="00242418">
      <w:r w:rsidRPr="001A40AF">
        <w:rPr>
          <w:b/>
          <w:bCs/>
        </w:rPr>
        <w:t xml:space="preserve">Proposal </w:t>
      </w:r>
      <w:r>
        <w:rPr>
          <w:b/>
          <w:bCs/>
        </w:rPr>
        <w:t>2</w:t>
      </w:r>
      <w:r>
        <w:t xml:space="preserve">: RAN1 to study the impact of energy harvesting on active devices.  </w:t>
      </w:r>
    </w:p>
    <w:p w14:paraId="0B01496D" w14:textId="77777777" w:rsidR="00242418" w:rsidRPr="00BE1F4F" w:rsidRDefault="00242418" w:rsidP="00242418">
      <w:r w:rsidRPr="00153A14">
        <w:rPr>
          <w:b/>
          <w:bCs/>
        </w:rPr>
        <w:t xml:space="preserve">Proposal </w:t>
      </w:r>
      <w:r>
        <w:rPr>
          <w:b/>
          <w:bCs/>
        </w:rPr>
        <w:t>3</w:t>
      </w:r>
      <w:r>
        <w:t xml:space="preserve">: RAN1 to discuss potential information related to energy status indication in D2R messages with respect to active device (device 2b/C), including criteria to determine the energy status, related capabilities, conditions on how and when to transmit the indication, and associated behaviour of both reader and device. </w:t>
      </w:r>
    </w:p>
    <w:p w14:paraId="0731E14B" w14:textId="77777777" w:rsidR="00242418" w:rsidRDefault="00242418" w:rsidP="00242418">
      <w:r w:rsidRPr="000E3187">
        <w:rPr>
          <w:b/>
          <w:bCs/>
        </w:rPr>
        <w:t xml:space="preserve">Proposal </w:t>
      </w:r>
      <w:r>
        <w:rPr>
          <w:b/>
          <w:bCs/>
        </w:rPr>
        <w:t>4</w:t>
      </w:r>
      <w:r>
        <w:t xml:space="preserve">: RAN1 to agree the Rel-20 A-IoT system is still asynchronous from device perspective. </w:t>
      </w:r>
    </w:p>
    <w:p w14:paraId="103A4A8F" w14:textId="77777777" w:rsidR="001153FD" w:rsidRPr="00C2216A" w:rsidRDefault="001153FD" w:rsidP="001153FD">
      <w:r w:rsidRPr="00984E9B">
        <w:rPr>
          <w:b/>
          <w:bCs/>
        </w:rPr>
        <w:t xml:space="preserve">Proposal </w:t>
      </w:r>
      <w:r>
        <w:rPr>
          <w:b/>
          <w:bCs/>
        </w:rPr>
        <w:t>5</w:t>
      </w:r>
      <w:r>
        <w:t xml:space="preserve">: RAN1 to study necessary changes for DO-A traffic, including potentially adding a new access trigger message for DO-A and resource allocation. </w:t>
      </w:r>
    </w:p>
    <w:p w14:paraId="447CA517" w14:textId="7D16AB7B" w:rsidR="00FD3934" w:rsidRPr="003A74B1" w:rsidRDefault="00FD3934" w:rsidP="00D31AF1">
      <w:pPr>
        <w:pStyle w:val="Heading1"/>
        <w:rPr>
          <w:lang w:val="en-US"/>
        </w:rPr>
      </w:pPr>
      <w:r w:rsidRPr="003A74B1">
        <w:rPr>
          <w:lang w:val="en-US"/>
        </w:rPr>
        <w:t>References</w:t>
      </w:r>
    </w:p>
    <w:p w14:paraId="362BA024" w14:textId="5BE1564C" w:rsidR="00AC26A9" w:rsidRPr="00FA5C63" w:rsidRDefault="009D671C" w:rsidP="00FA5C63">
      <w:pPr>
        <w:pStyle w:val="ListParagraph"/>
        <w:numPr>
          <w:ilvl w:val="0"/>
          <w:numId w:val="12"/>
        </w:numPr>
        <w:rPr>
          <w:lang w:val="en-US"/>
        </w:rPr>
      </w:pPr>
      <w:r>
        <w:rPr>
          <w:lang w:val="en-US"/>
        </w:rPr>
        <w:t>RP-25</w:t>
      </w:r>
      <w:r w:rsidR="001D5A26">
        <w:rPr>
          <w:lang w:val="en-US"/>
        </w:rPr>
        <w:t>1884</w:t>
      </w:r>
      <w:r w:rsidR="00675A26" w:rsidRPr="00D31AF1">
        <w:rPr>
          <w:lang w:val="en-US"/>
        </w:rPr>
        <w:t xml:space="preserve">, </w:t>
      </w:r>
      <w:r>
        <w:rPr>
          <w:lang w:val="en-US"/>
        </w:rPr>
        <w:t>New SID: Study on</w:t>
      </w:r>
      <w:r w:rsidR="00976CBD" w:rsidRPr="00976CBD">
        <w:rPr>
          <w:lang w:val="en-US"/>
        </w:rPr>
        <w:t xml:space="preserve"> enhancements for solutions for Ambient IoT (Internet of Things) in NR outdoor for active devices</w:t>
      </w:r>
      <w:r w:rsidR="00675A26" w:rsidRPr="00D31AF1">
        <w:rPr>
          <w:lang w:val="en-US"/>
        </w:rPr>
        <w:t xml:space="preserve">. </w:t>
      </w:r>
    </w:p>
    <w:sectPr w:rsidR="00AC26A9" w:rsidRPr="00FA5C63"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3457B" w14:textId="77777777" w:rsidR="00B17C8E" w:rsidRDefault="00B17C8E">
      <w:r>
        <w:separator/>
      </w:r>
    </w:p>
  </w:endnote>
  <w:endnote w:type="continuationSeparator" w:id="0">
    <w:p w14:paraId="7CE527C4" w14:textId="77777777" w:rsidR="00B17C8E" w:rsidRDefault="00B17C8E">
      <w:r>
        <w:continuationSeparator/>
      </w:r>
    </w:p>
  </w:endnote>
  <w:endnote w:type="continuationNotice" w:id="1">
    <w:p w14:paraId="1968B3EE" w14:textId="77777777" w:rsidR="00B17C8E" w:rsidRDefault="00B17C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auto"/>
    <w:notTrueType/>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2E9A8" w14:textId="77777777" w:rsidR="00B17C8E" w:rsidRDefault="00B17C8E">
      <w:r>
        <w:separator/>
      </w:r>
    </w:p>
  </w:footnote>
  <w:footnote w:type="continuationSeparator" w:id="0">
    <w:p w14:paraId="23953339" w14:textId="77777777" w:rsidR="00B17C8E" w:rsidRDefault="00B17C8E">
      <w:r>
        <w:continuationSeparator/>
      </w:r>
    </w:p>
  </w:footnote>
  <w:footnote w:type="continuationNotice" w:id="1">
    <w:p w14:paraId="3FE4CA0D" w14:textId="77777777" w:rsidR="00B17C8E" w:rsidRDefault="00B17C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A954A5"/>
    <w:multiLevelType w:val="hybridMultilevel"/>
    <w:tmpl w:val="E8EAF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0E6D0A"/>
    <w:multiLevelType w:val="hybridMultilevel"/>
    <w:tmpl w:val="AA4EF92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6"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0"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4"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514342EC"/>
    <w:multiLevelType w:val="hybridMultilevel"/>
    <w:tmpl w:val="22987D4C"/>
    <w:lvl w:ilvl="0" w:tplc="36F48202">
      <w:numFmt w:val="bullet"/>
      <w:lvlText w:val="-"/>
      <w:lvlJc w:val="left"/>
      <w:pPr>
        <w:ind w:left="720" w:hanging="360"/>
      </w:pPr>
      <w:rPr>
        <w:rFonts w:ascii="Aptos" w:eastAsia="Malgun Gothic"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5FB1DD0"/>
    <w:multiLevelType w:val="hybridMultilevel"/>
    <w:tmpl w:val="D8CC9A06"/>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1"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396" w:hanging="576"/>
      </w:pPr>
      <w:rPr>
        <w:b w:val="0"/>
        <w:bCs w:val="0"/>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22"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3"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24"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25"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26" w15:restartNumberingAfterBreak="0">
    <w:nsid w:val="7F7619FB"/>
    <w:multiLevelType w:val="hybridMultilevel"/>
    <w:tmpl w:val="9418D1D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22326426">
    <w:abstractNumId w:val="3"/>
  </w:num>
  <w:num w:numId="2" w16cid:durableId="1399550110">
    <w:abstractNumId w:val="13"/>
  </w:num>
  <w:num w:numId="3" w16cid:durableId="1844465085">
    <w:abstractNumId w:val="25"/>
  </w:num>
  <w:num w:numId="4" w16cid:durableId="1089430903">
    <w:abstractNumId w:val="14"/>
  </w:num>
  <w:num w:numId="5" w16cid:durableId="415250413">
    <w:abstractNumId w:val="11"/>
  </w:num>
  <w:num w:numId="6" w16cid:durableId="1745105243">
    <w:abstractNumId w:val="2"/>
  </w:num>
  <w:num w:numId="7" w16cid:durableId="281886597">
    <w:abstractNumId w:val="23"/>
  </w:num>
  <w:num w:numId="8" w16cid:durableId="126827553">
    <w:abstractNumId w:val="9"/>
  </w:num>
  <w:num w:numId="9" w16cid:durableId="1734768043">
    <w:abstractNumId w:val="24"/>
  </w:num>
  <w:num w:numId="10" w16cid:durableId="457798413">
    <w:abstractNumId w:val="22"/>
  </w:num>
  <w:num w:numId="11" w16cid:durableId="1696927724">
    <w:abstractNumId w:val="10"/>
  </w:num>
  <w:num w:numId="12" w16cid:durableId="1357385142">
    <w:abstractNumId w:val="8"/>
  </w:num>
  <w:num w:numId="13" w16cid:durableId="894194636">
    <w:abstractNumId w:val="21"/>
  </w:num>
  <w:num w:numId="14" w16cid:durableId="1874994244">
    <w:abstractNumId w:val="1"/>
  </w:num>
  <w:num w:numId="15" w16cid:durableId="1750037597">
    <w:abstractNumId w:val="7"/>
  </w:num>
  <w:num w:numId="16" w16cid:durableId="1624383406">
    <w:abstractNumId w:val="6"/>
  </w:num>
  <w:num w:numId="17" w16cid:durableId="1952055347">
    <w:abstractNumId w:val="26"/>
  </w:num>
  <w:num w:numId="18" w16cid:durableId="1805734674">
    <w:abstractNumId w:val="4"/>
  </w:num>
  <w:num w:numId="19" w16cid:durableId="669985965">
    <w:abstractNumId w:val="5"/>
  </w:num>
  <w:num w:numId="20" w16cid:durableId="642270172">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11633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8216586">
    <w:abstractNumId w:val="12"/>
  </w:num>
  <w:num w:numId="23" w16cid:durableId="503474570">
    <w:abstractNumId w:val="19"/>
  </w:num>
  <w:num w:numId="24" w16cid:durableId="10569301">
    <w:abstractNumId w:val="20"/>
  </w:num>
  <w:num w:numId="25" w16cid:durableId="861550973">
    <w:abstractNumId w:val="1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30384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88357522">
    <w:abstractNumId w:val="18"/>
  </w:num>
  <w:num w:numId="28" w16cid:durableId="1343358346">
    <w:abstractNumId w:val="16"/>
  </w:num>
  <w:num w:numId="29" w16cid:durableId="1442191278">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DC1"/>
    <w:rsid w:val="0000626F"/>
    <w:rsid w:val="00006559"/>
    <w:rsid w:val="000068C6"/>
    <w:rsid w:val="00006A9E"/>
    <w:rsid w:val="00006BB1"/>
    <w:rsid w:val="00006DB3"/>
    <w:rsid w:val="00006DE9"/>
    <w:rsid w:val="000072EB"/>
    <w:rsid w:val="000074C4"/>
    <w:rsid w:val="0000753D"/>
    <w:rsid w:val="00007649"/>
    <w:rsid w:val="00010102"/>
    <w:rsid w:val="0001071D"/>
    <w:rsid w:val="000109AB"/>
    <w:rsid w:val="00010CA8"/>
    <w:rsid w:val="00010D0B"/>
    <w:rsid w:val="00010F89"/>
    <w:rsid w:val="00011212"/>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CC4"/>
    <w:rsid w:val="00022EE7"/>
    <w:rsid w:val="000233CF"/>
    <w:rsid w:val="000234F7"/>
    <w:rsid w:val="00023606"/>
    <w:rsid w:val="00023774"/>
    <w:rsid w:val="000239E6"/>
    <w:rsid w:val="00023DCF"/>
    <w:rsid w:val="00023E1C"/>
    <w:rsid w:val="00023F7A"/>
    <w:rsid w:val="000240FE"/>
    <w:rsid w:val="000244C6"/>
    <w:rsid w:val="00024821"/>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525C"/>
    <w:rsid w:val="000353D3"/>
    <w:rsid w:val="00035BDA"/>
    <w:rsid w:val="00035C92"/>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852"/>
    <w:rsid w:val="00043886"/>
    <w:rsid w:val="00043A1C"/>
    <w:rsid w:val="00043B31"/>
    <w:rsid w:val="00043CB2"/>
    <w:rsid w:val="00043D40"/>
    <w:rsid w:val="0004410E"/>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E1"/>
    <w:rsid w:val="00052E94"/>
    <w:rsid w:val="000535F1"/>
    <w:rsid w:val="00053AD8"/>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EAB"/>
    <w:rsid w:val="00061299"/>
    <w:rsid w:val="00061430"/>
    <w:rsid w:val="000615D2"/>
    <w:rsid w:val="0006160E"/>
    <w:rsid w:val="00061EBC"/>
    <w:rsid w:val="000620EF"/>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51B0"/>
    <w:rsid w:val="000653AF"/>
    <w:rsid w:val="000653C3"/>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80080"/>
    <w:rsid w:val="000801D9"/>
    <w:rsid w:val="00080E89"/>
    <w:rsid w:val="00081171"/>
    <w:rsid w:val="000812BC"/>
    <w:rsid w:val="00081387"/>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22AD"/>
    <w:rsid w:val="00092300"/>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7AA"/>
    <w:rsid w:val="00094AE6"/>
    <w:rsid w:val="00094E32"/>
    <w:rsid w:val="00094FF5"/>
    <w:rsid w:val="00095469"/>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5593"/>
    <w:rsid w:val="000A55FE"/>
    <w:rsid w:val="000A5721"/>
    <w:rsid w:val="000A609E"/>
    <w:rsid w:val="000A6A09"/>
    <w:rsid w:val="000A6A0B"/>
    <w:rsid w:val="000A6CC2"/>
    <w:rsid w:val="000A6D30"/>
    <w:rsid w:val="000A6EB0"/>
    <w:rsid w:val="000A727E"/>
    <w:rsid w:val="000A7332"/>
    <w:rsid w:val="000A7361"/>
    <w:rsid w:val="000A74B5"/>
    <w:rsid w:val="000A78B8"/>
    <w:rsid w:val="000A7939"/>
    <w:rsid w:val="000A7AB0"/>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8F4"/>
    <w:rsid w:val="000B4C44"/>
    <w:rsid w:val="000B51DB"/>
    <w:rsid w:val="000B5282"/>
    <w:rsid w:val="000B544B"/>
    <w:rsid w:val="000B5524"/>
    <w:rsid w:val="000B5673"/>
    <w:rsid w:val="000B5875"/>
    <w:rsid w:val="000B5B02"/>
    <w:rsid w:val="000B5C74"/>
    <w:rsid w:val="000B5E24"/>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72CE"/>
    <w:rsid w:val="000C77CA"/>
    <w:rsid w:val="000C789E"/>
    <w:rsid w:val="000C7B05"/>
    <w:rsid w:val="000C7BEC"/>
    <w:rsid w:val="000D0254"/>
    <w:rsid w:val="000D04CA"/>
    <w:rsid w:val="000D056B"/>
    <w:rsid w:val="000D0590"/>
    <w:rsid w:val="000D094C"/>
    <w:rsid w:val="000D0C91"/>
    <w:rsid w:val="000D0D65"/>
    <w:rsid w:val="000D0E28"/>
    <w:rsid w:val="000D0F86"/>
    <w:rsid w:val="000D100C"/>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716"/>
    <w:rsid w:val="000D5879"/>
    <w:rsid w:val="000D5BC6"/>
    <w:rsid w:val="000D5D91"/>
    <w:rsid w:val="000D5F21"/>
    <w:rsid w:val="000D5F5A"/>
    <w:rsid w:val="000D62FC"/>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8D7"/>
    <w:rsid w:val="000E0B77"/>
    <w:rsid w:val="000E0D66"/>
    <w:rsid w:val="000E0DC8"/>
    <w:rsid w:val="000E0ECC"/>
    <w:rsid w:val="000E1525"/>
    <w:rsid w:val="000E16F8"/>
    <w:rsid w:val="000E18EB"/>
    <w:rsid w:val="000E192E"/>
    <w:rsid w:val="000E1946"/>
    <w:rsid w:val="000E1C4E"/>
    <w:rsid w:val="000E1D5A"/>
    <w:rsid w:val="000E2004"/>
    <w:rsid w:val="000E2342"/>
    <w:rsid w:val="000E2773"/>
    <w:rsid w:val="000E2C18"/>
    <w:rsid w:val="000E3187"/>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B31"/>
    <w:rsid w:val="000F3F95"/>
    <w:rsid w:val="000F41B0"/>
    <w:rsid w:val="000F41B3"/>
    <w:rsid w:val="000F457C"/>
    <w:rsid w:val="000F4695"/>
    <w:rsid w:val="000F47AC"/>
    <w:rsid w:val="000F4A31"/>
    <w:rsid w:val="000F4E31"/>
    <w:rsid w:val="000F516A"/>
    <w:rsid w:val="000F518F"/>
    <w:rsid w:val="000F536B"/>
    <w:rsid w:val="000F5644"/>
    <w:rsid w:val="000F5E0C"/>
    <w:rsid w:val="000F5FB6"/>
    <w:rsid w:val="000F6167"/>
    <w:rsid w:val="000F6214"/>
    <w:rsid w:val="000F666C"/>
    <w:rsid w:val="000F6873"/>
    <w:rsid w:val="000F7191"/>
    <w:rsid w:val="000F7230"/>
    <w:rsid w:val="000F79A0"/>
    <w:rsid w:val="000F79D6"/>
    <w:rsid w:val="000F7ACC"/>
    <w:rsid w:val="000F7BBA"/>
    <w:rsid w:val="000F7DA3"/>
    <w:rsid w:val="000F7EDF"/>
    <w:rsid w:val="000F7F21"/>
    <w:rsid w:val="001001EC"/>
    <w:rsid w:val="00100266"/>
    <w:rsid w:val="00100487"/>
    <w:rsid w:val="001005D2"/>
    <w:rsid w:val="001008E4"/>
    <w:rsid w:val="00100A49"/>
    <w:rsid w:val="00100D8B"/>
    <w:rsid w:val="00100E7C"/>
    <w:rsid w:val="001011D0"/>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3FD"/>
    <w:rsid w:val="0011578A"/>
    <w:rsid w:val="00115C29"/>
    <w:rsid w:val="00115C80"/>
    <w:rsid w:val="00115EB2"/>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9E6"/>
    <w:rsid w:val="00123DAE"/>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A34"/>
    <w:rsid w:val="00133AC7"/>
    <w:rsid w:val="00134340"/>
    <w:rsid w:val="00134416"/>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EEE"/>
    <w:rsid w:val="00137262"/>
    <w:rsid w:val="00137323"/>
    <w:rsid w:val="00137577"/>
    <w:rsid w:val="001375BC"/>
    <w:rsid w:val="0013790F"/>
    <w:rsid w:val="00137D78"/>
    <w:rsid w:val="00140006"/>
    <w:rsid w:val="00140137"/>
    <w:rsid w:val="00140456"/>
    <w:rsid w:val="001406CE"/>
    <w:rsid w:val="0014080B"/>
    <w:rsid w:val="0014089B"/>
    <w:rsid w:val="00140A92"/>
    <w:rsid w:val="00140B73"/>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C99"/>
    <w:rsid w:val="00143F87"/>
    <w:rsid w:val="00143F92"/>
    <w:rsid w:val="001443DC"/>
    <w:rsid w:val="0014464C"/>
    <w:rsid w:val="00144949"/>
    <w:rsid w:val="00144D9D"/>
    <w:rsid w:val="00145640"/>
    <w:rsid w:val="00146075"/>
    <w:rsid w:val="00146182"/>
    <w:rsid w:val="001462BE"/>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E17"/>
    <w:rsid w:val="001510A6"/>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92E"/>
    <w:rsid w:val="00164AD1"/>
    <w:rsid w:val="00164BB8"/>
    <w:rsid w:val="00164D3B"/>
    <w:rsid w:val="00165033"/>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88"/>
    <w:rsid w:val="00170B3C"/>
    <w:rsid w:val="00170CE6"/>
    <w:rsid w:val="001712B7"/>
    <w:rsid w:val="001719F8"/>
    <w:rsid w:val="001721DC"/>
    <w:rsid w:val="0017222D"/>
    <w:rsid w:val="0017249B"/>
    <w:rsid w:val="00172578"/>
    <w:rsid w:val="00172623"/>
    <w:rsid w:val="00172653"/>
    <w:rsid w:val="001728E6"/>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B2E"/>
    <w:rsid w:val="00180CCD"/>
    <w:rsid w:val="0018129E"/>
    <w:rsid w:val="00181794"/>
    <w:rsid w:val="00181899"/>
    <w:rsid w:val="00181C26"/>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4E"/>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AF"/>
    <w:rsid w:val="001A40CF"/>
    <w:rsid w:val="001A4160"/>
    <w:rsid w:val="001A4363"/>
    <w:rsid w:val="001A4590"/>
    <w:rsid w:val="001A47DB"/>
    <w:rsid w:val="001A4A55"/>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1053"/>
    <w:rsid w:val="001B1181"/>
    <w:rsid w:val="001B1818"/>
    <w:rsid w:val="001B185B"/>
    <w:rsid w:val="001B195D"/>
    <w:rsid w:val="001B1A86"/>
    <w:rsid w:val="001B1BBC"/>
    <w:rsid w:val="001B228C"/>
    <w:rsid w:val="001B2BF4"/>
    <w:rsid w:val="001B2D04"/>
    <w:rsid w:val="001B2DBD"/>
    <w:rsid w:val="001B374F"/>
    <w:rsid w:val="001B37CD"/>
    <w:rsid w:val="001B37DD"/>
    <w:rsid w:val="001B3B32"/>
    <w:rsid w:val="001B3BBD"/>
    <w:rsid w:val="001B3C14"/>
    <w:rsid w:val="001B3CBB"/>
    <w:rsid w:val="001B3CC5"/>
    <w:rsid w:val="001B3E9E"/>
    <w:rsid w:val="001B4394"/>
    <w:rsid w:val="001B465C"/>
    <w:rsid w:val="001B479C"/>
    <w:rsid w:val="001B4A49"/>
    <w:rsid w:val="001B4A72"/>
    <w:rsid w:val="001B4BB4"/>
    <w:rsid w:val="001B5036"/>
    <w:rsid w:val="001B5269"/>
    <w:rsid w:val="001B547E"/>
    <w:rsid w:val="001B54CD"/>
    <w:rsid w:val="001B5B8A"/>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28"/>
    <w:rsid w:val="001C0EBF"/>
    <w:rsid w:val="001C145E"/>
    <w:rsid w:val="001C1628"/>
    <w:rsid w:val="001C1BF0"/>
    <w:rsid w:val="001C1C14"/>
    <w:rsid w:val="001C1E40"/>
    <w:rsid w:val="001C1F43"/>
    <w:rsid w:val="001C2053"/>
    <w:rsid w:val="001C238F"/>
    <w:rsid w:val="001C25B2"/>
    <w:rsid w:val="001C2708"/>
    <w:rsid w:val="001C270D"/>
    <w:rsid w:val="001C2BDA"/>
    <w:rsid w:val="001C344B"/>
    <w:rsid w:val="001C346C"/>
    <w:rsid w:val="001C38A5"/>
    <w:rsid w:val="001C3CA6"/>
    <w:rsid w:val="001C4182"/>
    <w:rsid w:val="001C462D"/>
    <w:rsid w:val="001C46A1"/>
    <w:rsid w:val="001C4A8B"/>
    <w:rsid w:val="001C4AAD"/>
    <w:rsid w:val="001C4B68"/>
    <w:rsid w:val="001C4C67"/>
    <w:rsid w:val="001C4CC0"/>
    <w:rsid w:val="001C4E2A"/>
    <w:rsid w:val="001C4E8D"/>
    <w:rsid w:val="001C5006"/>
    <w:rsid w:val="001C506B"/>
    <w:rsid w:val="001C57BA"/>
    <w:rsid w:val="001C6250"/>
    <w:rsid w:val="001C62FD"/>
    <w:rsid w:val="001C646D"/>
    <w:rsid w:val="001C6596"/>
    <w:rsid w:val="001C696F"/>
    <w:rsid w:val="001C6DF7"/>
    <w:rsid w:val="001C6E7E"/>
    <w:rsid w:val="001C6EE4"/>
    <w:rsid w:val="001C72FF"/>
    <w:rsid w:val="001C75E2"/>
    <w:rsid w:val="001C76C1"/>
    <w:rsid w:val="001C777A"/>
    <w:rsid w:val="001C78F9"/>
    <w:rsid w:val="001C7C70"/>
    <w:rsid w:val="001C7F15"/>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722"/>
    <w:rsid w:val="001D4D5C"/>
    <w:rsid w:val="001D4F3D"/>
    <w:rsid w:val="001D4FE3"/>
    <w:rsid w:val="001D5039"/>
    <w:rsid w:val="001D52BE"/>
    <w:rsid w:val="001D5A26"/>
    <w:rsid w:val="001D5E52"/>
    <w:rsid w:val="001D6030"/>
    <w:rsid w:val="001D605C"/>
    <w:rsid w:val="001D60CA"/>
    <w:rsid w:val="001D6350"/>
    <w:rsid w:val="001D64B9"/>
    <w:rsid w:val="001D685C"/>
    <w:rsid w:val="001D6C2E"/>
    <w:rsid w:val="001D73A7"/>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837"/>
    <w:rsid w:val="001E7934"/>
    <w:rsid w:val="001E7C8E"/>
    <w:rsid w:val="001F0029"/>
    <w:rsid w:val="001F0156"/>
    <w:rsid w:val="001F02B8"/>
    <w:rsid w:val="001F0383"/>
    <w:rsid w:val="001F0A21"/>
    <w:rsid w:val="001F117C"/>
    <w:rsid w:val="001F1555"/>
    <w:rsid w:val="001F1951"/>
    <w:rsid w:val="001F19F5"/>
    <w:rsid w:val="001F1EC6"/>
    <w:rsid w:val="001F2124"/>
    <w:rsid w:val="001F2372"/>
    <w:rsid w:val="001F25E8"/>
    <w:rsid w:val="001F268A"/>
    <w:rsid w:val="001F2941"/>
    <w:rsid w:val="001F2A23"/>
    <w:rsid w:val="001F2D2D"/>
    <w:rsid w:val="001F2DDD"/>
    <w:rsid w:val="001F30EF"/>
    <w:rsid w:val="001F32F7"/>
    <w:rsid w:val="001F349A"/>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17E"/>
    <w:rsid w:val="001F6437"/>
    <w:rsid w:val="001F728C"/>
    <w:rsid w:val="001F7729"/>
    <w:rsid w:val="001F7F74"/>
    <w:rsid w:val="002004FC"/>
    <w:rsid w:val="0020078F"/>
    <w:rsid w:val="00200870"/>
    <w:rsid w:val="00200CBF"/>
    <w:rsid w:val="002010E5"/>
    <w:rsid w:val="002010EB"/>
    <w:rsid w:val="00201414"/>
    <w:rsid w:val="002015A8"/>
    <w:rsid w:val="00201A44"/>
    <w:rsid w:val="00201B56"/>
    <w:rsid w:val="00201BD4"/>
    <w:rsid w:val="0020209E"/>
    <w:rsid w:val="00202151"/>
    <w:rsid w:val="002026C7"/>
    <w:rsid w:val="0020274F"/>
    <w:rsid w:val="00202ABC"/>
    <w:rsid w:val="00202B39"/>
    <w:rsid w:val="00202F91"/>
    <w:rsid w:val="00203289"/>
    <w:rsid w:val="002033F0"/>
    <w:rsid w:val="00203461"/>
    <w:rsid w:val="002037A4"/>
    <w:rsid w:val="00203965"/>
    <w:rsid w:val="00203D34"/>
    <w:rsid w:val="00203F28"/>
    <w:rsid w:val="00203FA4"/>
    <w:rsid w:val="00204140"/>
    <w:rsid w:val="00204296"/>
    <w:rsid w:val="00204949"/>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508F"/>
    <w:rsid w:val="002151FD"/>
    <w:rsid w:val="0021523F"/>
    <w:rsid w:val="00215514"/>
    <w:rsid w:val="002159D6"/>
    <w:rsid w:val="00215A16"/>
    <w:rsid w:val="00215C63"/>
    <w:rsid w:val="00215F0E"/>
    <w:rsid w:val="00216244"/>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857"/>
    <w:rsid w:val="002229A2"/>
    <w:rsid w:val="00222A7A"/>
    <w:rsid w:val="002230D2"/>
    <w:rsid w:val="002235A8"/>
    <w:rsid w:val="00223A75"/>
    <w:rsid w:val="00223DEC"/>
    <w:rsid w:val="00223E0D"/>
    <w:rsid w:val="0022436C"/>
    <w:rsid w:val="0022440C"/>
    <w:rsid w:val="0022472B"/>
    <w:rsid w:val="00224A2C"/>
    <w:rsid w:val="00224D55"/>
    <w:rsid w:val="0022511E"/>
    <w:rsid w:val="00225164"/>
    <w:rsid w:val="0022530C"/>
    <w:rsid w:val="002253F5"/>
    <w:rsid w:val="00225413"/>
    <w:rsid w:val="002257AE"/>
    <w:rsid w:val="00225F73"/>
    <w:rsid w:val="00225F98"/>
    <w:rsid w:val="00226221"/>
    <w:rsid w:val="00226580"/>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43D"/>
    <w:rsid w:val="0023447E"/>
    <w:rsid w:val="00234842"/>
    <w:rsid w:val="00234AA6"/>
    <w:rsid w:val="00234B37"/>
    <w:rsid w:val="00234D94"/>
    <w:rsid w:val="002352A8"/>
    <w:rsid w:val="00235330"/>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35A"/>
    <w:rsid w:val="00242418"/>
    <w:rsid w:val="0024260E"/>
    <w:rsid w:val="0024267D"/>
    <w:rsid w:val="002426C0"/>
    <w:rsid w:val="002427D6"/>
    <w:rsid w:val="002427E7"/>
    <w:rsid w:val="002427E8"/>
    <w:rsid w:val="002428E2"/>
    <w:rsid w:val="0024323F"/>
    <w:rsid w:val="0024330B"/>
    <w:rsid w:val="0024336B"/>
    <w:rsid w:val="00243C6C"/>
    <w:rsid w:val="00243FCF"/>
    <w:rsid w:val="002442F8"/>
    <w:rsid w:val="002443A4"/>
    <w:rsid w:val="002443C9"/>
    <w:rsid w:val="002444F3"/>
    <w:rsid w:val="002445FF"/>
    <w:rsid w:val="0024468C"/>
    <w:rsid w:val="00244807"/>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3D4"/>
    <w:rsid w:val="00247487"/>
    <w:rsid w:val="0024752D"/>
    <w:rsid w:val="0024772E"/>
    <w:rsid w:val="0024781A"/>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B8"/>
    <w:rsid w:val="002630DC"/>
    <w:rsid w:val="0026317B"/>
    <w:rsid w:val="0026333C"/>
    <w:rsid w:val="002634B5"/>
    <w:rsid w:val="002635BC"/>
    <w:rsid w:val="00263FD1"/>
    <w:rsid w:val="0026410F"/>
    <w:rsid w:val="00264256"/>
    <w:rsid w:val="00264418"/>
    <w:rsid w:val="00264DEC"/>
    <w:rsid w:val="0026515D"/>
    <w:rsid w:val="002651FD"/>
    <w:rsid w:val="0026533C"/>
    <w:rsid w:val="0026555B"/>
    <w:rsid w:val="00265A74"/>
    <w:rsid w:val="00265C0B"/>
    <w:rsid w:val="00265C20"/>
    <w:rsid w:val="00266288"/>
    <w:rsid w:val="002664C3"/>
    <w:rsid w:val="00266515"/>
    <w:rsid w:val="00266790"/>
    <w:rsid w:val="00266ADF"/>
    <w:rsid w:val="00266B43"/>
    <w:rsid w:val="00266D06"/>
    <w:rsid w:val="00266F6D"/>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CE"/>
    <w:rsid w:val="0027401B"/>
    <w:rsid w:val="00274214"/>
    <w:rsid w:val="00274385"/>
    <w:rsid w:val="00274492"/>
    <w:rsid w:val="0027453D"/>
    <w:rsid w:val="00274751"/>
    <w:rsid w:val="0027495E"/>
    <w:rsid w:val="00274CD5"/>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DB9"/>
    <w:rsid w:val="00280F72"/>
    <w:rsid w:val="0028105A"/>
    <w:rsid w:val="0028115B"/>
    <w:rsid w:val="002811F8"/>
    <w:rsid w:val="0028198A"/>
    <w:rsid w:val="00281AC3"/>
    <w:rsid w:val="00281B66"/>
    <w:rsid w:val="00281CB9"/>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16B"/>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C90"/>
    <w:rsid w:val="00295FCE"/>
    <w:rsid w:val="00295FEC"/>
    <w:rsid w:val="0029620F"/>
    <w:rsid w:val="00296397"/>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101"/>
    <w:rsid w:val="002A56E5"/>
    <w:rsid w:val="002A58DE"/>
    <w:rsid w:val="002A5A36"/>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D7E"/>
    <w:rsid w:val="002B1EFE"/>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E28"/>
    <w:rsid w:val="002B5E77"/>
    <w:rsid w:val="002B614F"/>
    <w:rsid w:val="002B6215"/>
    <w:rsid w:val="002B6C25"/>
    <w:rsid w:val="002B6DAB"/>
    <w:rsid w:val="002B7249"/>
    <w:rsid w:val="002B774D"/>
    <w:rsid w:val="002B7773"/>
    <w:rsid w:val="002B7884"/>
    <w:rsid w:val="002B79DA"/>
    <w:rsid w:val="002C010B"/>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A3A"/>
    <w:rsid w:val="002C4B53"/>
    <w:rsid w:val="002C4C68"/>
    <w:rsid w:val="002C4D70"/>
    <w:rsid w:val="002C51EF"/>
    <w:rsid w:val="002C5280"/>
    <w:rsid w:val="002C56CC"/>
    <w:rsid w:val="002C584D"/>
    <w:rsid w:val="002C5CBB"/>
    <w:rsid w:val="002C5CFB"/>
    <w:rsid w:val="002C5D11"/>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863"/>
    <w:rsid w:val="002E596D"/>
    <w:rsid w:val="002E5CC3"/>
    <w:rsid w:val="002E5E82"/>
    <w:rsid w:val="002E5ED6"/>
    <w:rsid w:val="002E5F7A"/>
    <w:rsid w:val="002E611C"/>
    <w:rsid w:val="002E6964"/>
    <w:rsid w:val="002E6A17"/>
    <w:rsid w:val="002E6DEE"/>
    <w:rsid w:val="002E6E42"/>
    <w:rsid w:val="002E6E47"/>
    <w:rsid w:val="002E6F3C"/>
    <w:rsid w:val="002E7787"/>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823"/>
    <w:rsid w:val="002F3B8D"/>
    <w:rsid w:val="002F4404"/>
    <w:rsid w:val="002F46CA"/>
    <w:rsid w:val="002F4DF9"/>
    <w:rsid w:val="002F517C"/>
    <w:rsid w:val="002F53EA"/>
    <w:rsid w:val="002F57E1"/>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53"/>
    <w:rsid w:val="003042FE"/>
    <w:rsid w:val="003045C1"/>
    <w:rsid w:val="003048D7"/>
    <w:rsid w:val="00304DA5"/>
    <w:rsid w:val="00304E42"/>
    <w:rsid w:val="00304EC7"/>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A3E"/>
    <w:rsid w:val="00320A6E"/>
    <w:rsid w:val="00320CB3"/>
    <w:rsid w:val="00320DCD"/>
    <w:rsid w:val="00320E94"/>
    <w:rsid w:val="0032119C"/>
    <w:rsid w:val="003213B9"/>
    <w:rsid w:val="003218F9"/>
    <w:rsid w:val="00321A6B"/>
    <w:rsid w:val="00321DA2"/>
    <w:rsid w:val="00321F7E"/>
    <w:rsid w:val="003220FB"/>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E6D"/>
    <w:rsid w:val="00327EAA"/>
    <w:rsid w:val="003302A3"/>
    <w:rsid w:val="003303C5"/>
    <w:rsid w:val="0033081F"/>
    <w:rsid w:val="00330AFE"/>
    <w:rsid w:val="00330DB1"/>
    <w:rsid w:val="0033105E"/>
    <w:rsid w:val="00331183"/>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5DC2"/>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5203"/>
    <w:rsid w:val="00345A0D"/>
    <w:rsid w:val="003461BE"/>
    <w:rsid w:val="003462D7"/>
    <w:rsid w:val="003465E5"/>
    <w:rsid w:val="003466F1"/>
    <w:rsid w:val="00346ADA"/>
    <w:rsid w:val="00346B1C"/>
    <w:rsid w:val="00346B8E"/>
    <w:rsid w:val="00346E52"/>
    <w:rsid w:val="00346E75"/>
    <w:rsid w:val="00347245"/>
    <w:rsid w:val="003472CC"/>
    <w:rsid w:val="003474B8"/>
    <w:rsid w:val="00347680"/>
    <w:rsid w:val="003479F4"/>
    <w:rsid w:val="00347A64"/>
    <w:rsid w:val="00347C98"/>
    <w:rsid w:val="00347F95"/>
    <w:rsid w:val="003500CB"/>
    <w:rsid w:val="003501AE"/>
    <w:rsid w:val="0035029A"/>
    <w:rsid w:val="00350380"/>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4C5"/>
    <w:rsid w:val="00354559"/>
    <w:rsid w:val="003545CC"/>
    <w:rsid w:val="00354BF8"/>
    <w:rsid w:val="00355088"/>
    <w:rsid w:val="00355142"/>
    <w:rsid w:val="0035581A"/>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E32"/>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DA7"/>
    <w:rsid w:val="00362DF0"/>
    <w:rsid w:val="003634C0"/>
    <w:rsid w:val="0036393A"/>
    <w:rsid w:val="00363F33"/>
    <w:rsid w:val="00363F85"/>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DF6"/>
    <w:rsid w:val="0037366C"/>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64E"/>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468"/>
    <w:rsid w:val="003975F4"/>
    <w:rsid w:val="00397721"/>
    <w:rsid w:val="003979C2"/>
    <w:rsid w:val="00397DA2"/>
    <w:rsid w:val="003A0033"/>
    <w:rsid w:val="003A03FE"/>
    <w:rsid w:val="003A0D4A"/>
    <w:rsid w:val="003A10D1"/>
    <w:rsid w:val="003A114E"/>
    <w:rsid w:val="003A126D"/>
    <w:rsid w:val="003A17D6"/>
    <w:rsid w:val="003A1D7D"/>
    <w:rsid w:val="003A1F12"/>
    <w:rsid w:val="003A2658"/>
    <w:rsid w:val="003A2DB1"/>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4B1"/>
    <w:rsid w:val="003A75A0"/>
    <w:rsid w:val="003A75F1"/>
    <w:rsid w:val="003A7728"/>
    <w:rsid w:val="003A77CA"/>
    <w:rsid w:val="003A7966"/>
    <w:rsid w:val="003A7BAF"/>
    <w:rsid w:val="003B030B"/>
    <w:rsid w:val="003B037C"/>
    <w:rsid w:val="003B08CD"/>
    <w:rsid w:val="003B0ABB"/>
    <w:rsid w:val="003B1161"/>
    <w:rsid w:val="003B1788"/>
    <w:rsid w:val="003B18E7"/>
    <w:rsid w:val="003B1B7C"/>
    <w:rsid w:val="003B1C7B"/>
    <w:rsid w:val="003B20A2"/>
    <w:rsid w:val="003B267B"/>
    <w:rsid w:val="003B2C90"/>
    <w:rsid w:val="003B2FB9"/>
    <w:rsid w:val="003B30D0"/>
    <w:rsid w:val="003B30ED"/>
    <w:rsid w:val="003B310F"/>
    <w:rsid w:val="003B33F3"/>
    <w:rsid w:val="003B349D"/>
    <w:rsid w:val="003B3601"/>
    <w:rsid w:val="003B3602"/>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A59"/>
    <w:rsid w:val="003B7300"/>
    <w:rsid w:val="003B73BB"/>
    <w:rsid w:val="003B740A"/>
    <w:rsid w:val="003B79B6"/>
    <w:rsid w:val="003B79C7"/>
    <w:rsid w:val="003B7C8B"/>
    <w:rsid w:val="003C02D7"/>
    <w:rsid w:val="003C033D"/>
    <w:rsid w:val="003C0523"/>
    <w:rsid w:val="003C057B"/>
    <w:rsid w:val="003C05A5"/>
    <w:rsid w:val="003C066B"/>
    <w:rsid w:val="003C083F"/>
    <w:rsid w:val="003C0EC6"/>
    <w:rsid w:val="003C0F3C"/>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779"/>
    <w:rsid w:val="003C4F1A"/>
    <w:rsid w:val="003C509B"/>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E7C"/>
    <w:rsid w:val="003D021D"/>
    <w:rsid w:val="003D0304"/>
    <w:rsid w:val="003D0492"/>
    <w:rsid w:val="003D04E2"/>
    <w:rsid w:val="003D0665"/>
    <w:rsid w:val="003D0CCD"/>
    <w:rsid w:val="003D0E58"/>
    <w:rsid w:val="003D1076"/>
    <w:rsid w:val="003D1193"/>
    <w:rsid w:val="003D144E"/>
    <w:rsid w:val="003D14C4"/>
    <w:rsid w:val="003D1E51"/>
    <w:rsid w:val="003D1F20"/>
    <w:rsid w:val="003D2778"/>
    <w:rsid w:val="003D28B1"/>
    <w:rsid w:val="003D3003"/>
    <w:rsid w:val="003D3035"/>
    <w:rsid w:val="003D30F5"/>
    <w:rsid w:val="003D34E9"/>
    <w:rsid w:val="003D3618"/>
    <w:rsid w:val="003D3752"/>
    <w:rsid w:val="003D38C8"/>
    <w:rsid w:val="003D3A07"/>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D9"/>
    <w:rsid w:val="003D767C"/>
    <w:rsid w:val="003D774E"/>
    <w:rsid w:val="003D782D"/>
    <w:rsid w:val="003D7986"/>
    <w:rsid w:val="003D79EA"/>
    <w:rsid w:val="003D7E01"/>
    <w:rsid w:val="003E031F"/>
    <w:rsid w:val="003E065B"/>
    <w:rsid w:val="003E0996"/>
    <w:rsid w:val="003E0F5A"/>
    <w:rsid w:val="003E160B"/>
    <w:rsid w:val="003E17F9"/>
    <w:rsid w:val="003E2396"/>
    <w:rsid w:val="003E2972"/>
    <w:rsid w:val="003E2A36"/>
    <w:rsid w:val="003E2F9C"/>
    <w:rsid w:val="003E3652"/>
    <w:rsid w:val="003E389D"/>
    <w:rsid w:val="003E3CA9"/>
    <w:rsid w:val="003E3E24"/>
    <w:rsid w:val="003E3F38"/>
    <w:rsid w:val="003E42DD"/>
    <w:rsid w:val="003E4580"/>
    <w:rsid w:val="003E46E9"/>
    <w:rsid w:val="003E4C6F"/>
    <w:rsid w:val="003E4ED2"/>
    <w:rsid w:val="003E521B"/>
    <w:rsid w:val="003E5428"/>
    <w:rsid w:val="003E5AD0"/>
    <w:rsid w:val="003E5B0C"/>
    <w:rsid w:val="003E5B29"/>
    <w:rsid w:val="003E5DA4"/>
    <w:rsid w:val="003E5DB8"/>
    <w:rsid w:val="003E5E46"/>
    <w:rsid w:val="003E5FCD"/>
    <w:rsid w:val="003E6282"/>
    <w:rsid w:val="003E6417"/>
    <w:rsid w:val="003E6B45"/>
    <w:rsid w:val="003E6D71"/>
    <w:rsid w:val="003E6E51"/>
    <w:rsid w:val="003E6F97"/>
    <w:rsid w:val="003E7150"/>
    <w:rsid w:val="003E720A"/>
    <w:rsid w:val="003E733B"/>
    <w:rsid w:val="003E7412"/>
    <w:rsid w:val="003E76E6"/>
    <w:rsid w:val="003E77A8"/>
    <w:rsid w:val="003F008D"/>
    <w:rsid w:val="003F020E"/>
    <w:rsid w:val="003F0B78"/>
    <w:rsid w:val="003F0F41"/>
    <w:rsid w:val="003F12DE"/>
    <w:rsid w:val="003F1329"/>
    <w:rsid w:val="003F1447"/>
    <w:rsid w:val="003F164B"/>
    <w:rsid w:val="003F19D3"/>
    <w:rsid w:val="003F1A7F"/>
    <w:rsid w:val="003F20DA"/>
    <w:rsid w:val="003F2268"/>
    <w:rsid w:val="003F23DF"/>
    <w:rsid w:val="003F2433"/>
    <w:rsid w:val="003F25C3"/>
    <w:rsid w:val="003F27F2"/>
    <w:rsid w:val="003F29CC"/>
    <w:rsid w:val="003F2E00"/>
    <w:rsid w:val="003F2FF7"/>
    <w:rsid w:val="003F3632"/>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D59"/>
    <w:rsid w:val="003F5F83"/>
    <w:rsid w:val="003F6353"/>
    <w:rsid w:val="003F636B"/>
    <w:rsid w:val="003F6484"/>
    <w:rsid w:val="003F6521"/>
    <w:rsid w:val="003F6988"/>
    <w:rsid w:val="003F6B9F"/>
    <w:rsid w:val="003F6DE3"/>
    <w:rsid w:val="003F6E9F"/>
    <w:rsid w:val="003F702F"/>
    <w:rsid w:val="003F762A"/>
    <w:rsid w:val="003F782F"/>
    <w:rsid w:val="003F79B0"/>
    <w:rsid w:val="003F7CBB"/>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5B8"/>
    <w:rsid w:val="00425640"/>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32D"/>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F6"/>
    <w:rsid w:val="004371BA"/>
    <w:rsid w:val="00437533"/>
    <w:rsid w:val="00437A45"/>
    <w:rsid w:val="00437A4D"/>
    <w:rsid w:val="00437D57"/>
    <w:rsid w:val="004408EC"/>
    <w:rsid w:val="004409D4"/>
    <w:rsid w:val="00440FE8"/>
    <w:rsid w:val="0044107F"/>
    <w:rsid w:val="0044118E"/>
    <w:rsid w:val="00441877"/>
    <w:rsid w:val="00441C21"/>
    <w:rsid w:val="004422F9"/>
    <w:rsid w:val="00442450"/>
    <w:rsid w:val="004424E1"/>
    <w:rsid w:val="004426C0"/>
    <w:rsid w:val="004427F0"/>
    <w:rsid w:val="00442C09"/>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B13"/>
    <w:rsid w:val="00463C08"/>
    <w:rsid w:val="00464156"/>
    <w:rsid w:val="004641E6"/>
    <w:rsid w:val="00464761"/>
    <w:rsid w:val="004647D4"/>
    <w:rsid w:val="00464901"/>
    <w:rsid w:val="0046491F"/>
    <w:rsid w:val="00464A30"/>
    <w:rsid w:val="00464C0B"/>
    <w:rsid w:val="00464CE3"/>
    <w:rsid w:val="004653F9"/>
    <w:rsid w:val="00465408"/>
    <w:rsid w:val="00465913"/>
    <w:rsid w:val="00465C05"/>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BB3"/>
    <w:rsid w:val="00472023"/>
    <w:rsid w:val="004725B5"/>
    <w:rsid w:val="004725FE"/>
    <w:rsid w:val="00472942"/>
    <w:rsid w:val="00472B8D"/>
    <w:rsid w:val="004733E1"/>
    <w:rsid w:val="004733FF"/>
    <w:rsid w:val="0047383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721"/>
    <w:rsid w:val="00476FE9"/>
    <w:rsid w:val="004772C9"/>
    <w:rsid w:val="004773AF"/>
    <w:rsid w:val="00477593"/>
    <w:rsid w:val="0047766B"/>
    <w:rsid w:val="00477674"/>
    <w:rsid w:val="004776F3"/>
    <w:rsid w:val="00477712"/>
    <w:rsid w:val="00477883"/>
    <w:rsid w:val="004778B5"/>
    <w:rsid w:val="00477DCB"/>
    <w:rsid w:val="00477E0F"/>
    <w:rsid w:val="00477F8B"/>
    <w:rsid w:val="00480163"/>
    <w:rsid w:val="00480242"/>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24A"/>
    <w:rsid w:val="0048653F"/>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12"/>
    <w:rsid w:val="00491172"/>
    <w:rsid w:val="00491208"/>
    <w:rsid w:val="0049169D"/>
    <w:rsid w:val="004917AB"/>
    <w:rsid w:val="004917C1"/>
    <w:rsid w:val="00491A44"/>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3B"/>
    <w:rsid w:val="00497B3E"/>
    <w:rsid w:val="00497C5A"/>
    <w:rsid w:val="004A0080"/>
    <w:rsid w:val="004A0598"/>
    <w:rsid w:val="004A07E4"/>
    <w:rsid w:val="004A083E"/>
    <w:rsid w:val="004A0E5E"/>
    <w:rsid w:val="004A1073"/>
    <w:rsid w:val="004A1130"/>
    <w:rsid w:val="004A1B60"/>
    <w:rsid w:val="004A1DAD"/>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E14"/>
    <w:rsid w:val="004B1F73"/>
    <w:rsid w:val="004B21AA"/>
    <w:rsid w:val="004B2C9E"/>
    <w:rsid w:val="004B2CB9"/>
    <w:rsid w:val="004B2CE0"/>
    <w:rsid w:val="004B3259"/>
    <w:rsid w:val="004B37EF"/>
    <w:rsid w:val="004B38D8"/>
    <w:rsid w:val="004B3BEB"/>
    <w:rsid w:val="004B3F34"/>
    <w:rsid w:val="004B475A"/>
    <w:rsid w:val="004B47C7"/>
    <w:rsid w:val="004B4849"/>
    <w:rsid w:val="004B529D"/>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ED"/>
    <w:rsid w:val="004C0286"/>
    <w:rsid w:val="004C02F0"/>
    <w:rsid w:val="004C0BD8"/>
    <w:rsid w:val="004C0DC5"/>
    <w:rsid w:val="004C1319"/>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35B"/>
    <w:rsid w:val="004D2744"/>
    <w:rsid w:val="004D28E9"/>
    <w:rsid w:val="004D2B4A"/>
    <w:rsid w:val="004D2D3E"/>
    <w:rsid w:val="004D2D98"/>
    <w:rsid w:val="004D2E15"/>
    <w:rsid w:val="004D3C79"/>
    <w:rsid w:val="004D4015"/>
    <w:rsid w:val="004D4619"/>
    <w:rsid w:val="004D4877"/>
    <w:rsid w:val="004D5345"/>
    <w:rsid w:val="004D5C28"/>
    <w:rsid w:val="004D5C8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FF"/>
    <w:rsid w:val="004E512B"/>
    <w:rsid w:val="004E52D3"/>
    <w:rsid w:val="004E555F"/>
    <w:rsid w:val="004E59D6"/>
    <w:rsid w:val="004E5E6A"/>
    <w:rsid w:val="004E6272"/>
    <w:rsid w:val="004E6820"/>
    <w:rsid w:val="004E69AE"/>
    <w:rsid w:val="004E6C3B"/>
    <w:rsid w:val="004E6D25"/>
    <w:rsid w:val="004E7079"/>
    <w:rsid w:val="004E74E3"/>
    <w:rsid w:val="004E76DF"/>
    <w:rsid w:val="004E7789"/>
    <w:rsid w:val="004E7916"/>
    <w:rsid w:val="004E7ECD"/>
    <w:rsid w:val="004E7F98"/>
    <w:rsid w:val="004E7FC0"/>
    <w:rsid w:val="004F0022"/>
    <w:rsid w:val="004F015E"/>
    <w:rsid w:val="004F0318"/>
    <w:rsid w:val="004F0618"/>
    <w:rsid w:val="004F0C2E"/>
    <w:rsid w:val="004F0D0D"/>
    <w:rsid w:val="004F0DB4"/>
    <w:rsid w:val="004F0E23"/>
    <w:rsid w:val="004F0E58"/>
    <w:rsid w:val="004F0F6F"/>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F2B"/>
    <w:rsid w:val="004F6262"/>
    <w:rsid w:val="004F6564"/>
    <w:rsid w:val="004F65AD"/>
    <w:rsid w:val="004F6DAF"/>
    <w:rsid w:val="004F720A"/>
    <w:rsid w:val="004F73A9"/>
    <w:rsid w:val="004F7429"/>
    <w:rsid w:val="004F74EB"/>
    <w:rsid w:val="004F75CE"/>
    <w:rsid w:val="004F7958"/>
    <w:rsid w:val="004F7B4B"/>
    <w:rsid w:val="004F7E7A"/>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C3"/>
    <w:rsid w:val="0052232F"/>
    <w:rsid w:val="00522657"/>
    <w:rsid w:val="00522672"/>
    <w:rsid w:val="0052270A"/>
    <w:rsid w:val="00522A56"/>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57D"/>
    <w:rsid w:val="00536715"/>
    <w:rsid w:val="00536A30"/>
    <w:rsid w:val="00536AE6"/>
    <w:rsid w:val="00536B4D"/>
    <w:rsid w:val="00536BD1"/>
    <w:rsid w:val="005377D0"/>
    <w:rsid w:val="00537A3D"/>
    <w:rsid w:val="00537ACE"/>
    <w:rsid w:val="00537CD7"/>
    <w:rsid w:val="00537F43"/>
    <w:rsid w:val="00537F4F"/>
    <w:rsid w:val="005403F9"/>
    <w:rsid w:val="00540809"/>
    <w:rsid w:val="00540A5A"/>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E6A"/>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6D3"/>
    <w:rsid w:val="00564C60"/>
    <w:rsid w:val="00564C76"/>
    <w:rsid w:val="00564CC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A70"/>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3FF"/>
    <w:rsid w:val="00571734"/>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530"/>
    <w:rsid w:val="00577760"/>
    <w:rsid w:val="00577F4E"/>
    <w:rsid w:val="005801CB"/>
    <w:rsid w:val="00580291"/>
    <w:rsid w:val="00580459"/>
    <w:rsid w:val="00580569"/>
    <w:rsid w:val="00580714"/>
    <w:rsid w:val="00580B6A"/>
    <w:rsid w:val="00580E26"/>
    <w:rsid w:val="005815FD"/>
    <w:rsid w:val="005818F0"/>
    <w:rsid w:val="00581B80"/>
    <w:rsid w:val="00581E43"/>
    <w:rsid w:val="00581F5F"/>
    <w:rsid w:val="005820C2"/>
    <w:rsid w:val="0058239E"/>
    <w:rsid w:val="0058242B"/>
    <w:rsid w:val="00582D1C"/>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147"/>
    <w:rsid w:val="0059160F"/>
    <w:rsid w:val="00591769"/>
    <w:rsid w:val="0059179B"/>
    <w:rsid w:val="00591A97"/>
    <w:rsid w:val="00591BE0"/>
    <w:rsid w:val="00591EA3"/>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5F5"/>
    <w:rsid w:val="00594A33"/>
    <w:rsid w:val="00594BAD"/>
    <w:rsid w:val="00594EEE"/>
    <w:rsid w:val="00594F3F"/>
    <w:rsid w:val="0059535D"/>
    <w:rsid w:val="00595659"/>
    <w:rsid w:val="005956A4"/>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6F8"/>
    <w:rsid w:val="005A0739"/>
    <w:rsid w:val="005A0A4F"/>
    <w:rsid w:val="005A0ABF"/>
    <w:rsid w:val="005A0CCF"/>
    <w:rsid w:val="005A11BF"/>
    <w:rsid w:val="005A129E"/>
    <w:rsid w:val="005A14E1"/>
    <w:rsid w:val="005A17A2"/>
    <w:rsid w:val="005A1891"/>
    <w:rsid w:val="005A1A2F"/>
    <w:rsid w:val="005A1C50"/>
    <w:rsid w:val="005A2293"/>
    <w:rsid w:val="005A2421"/>
    <w:rsid w:val="005A252B"/>
    <w:rsid w:val="005A2B74"/>
    <w:rsid w:val="005A3209"/>
    <w:rsid w:val="005A3274"/>
    <w:rsid w:val="005A3658"/>
    <w:rsid w:val="005A36A5"/>
    <w:rsid w:val="005A3967"/>
    <w:rsid w:val="005A430F"/>
    <w:rsid w:val="005A459C"/>
    <w:rsid w:val="005A47A1"/>
    <w:rsid w:val="005A48AC"/>
    <w:rsid w:val="005A4932"/>
    <w:rsid w:val="005A4964"/>
    <w:rsid w:val="005A4CF9"/>
    <w:rsid w:val="005A510C"/>
    <w:rsid w:val="005A5208"/>
    <w:rsid w:val="005A53C0"/>
    <w:rsid w:val="005A54A1"/>
    <w:rsid w:val="005A5891"/>
    <w:rsid w:val="005A58FF"/>
    <w:rsid w:val="005A5A00"/>
    <w:rsid w:val="005A5CA7"/>
    <w:rsid w:val="005A5D56"/>
    <w:rsid w:val="005A5FE6"/>
    <w:rsid w:val="005A6290"/>
    <w:rsid w:val="005A6ED4"/>
    <w:rsid w:val="005A6EFE"/>
    <w:rsid w:val="005A70F8"/>
    <w:rsid w:val="005A7188"/>
    <w:rsid w:val="005A71BF"/>
    <w:rsid w:val="005A72A6"/>
    <w:rsid w:val="005A7998"/>
    <w:rsid w:val="005A79DB"/>
    <w:rsid w:val="005A7BA2"/>
    <w:rsid w:val="005A7BAA"/>
    <w:rsid w:val="005A7FB8"/>
    <w:rsid w:val="005B024D"/>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D1"/>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A82"/>
    <w:rsid w:val="005C0DA8"/>
    <w:rsid w:val="005C0FE7"/>
    <w:rsid w:val="005C11C0"/>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111C"/>
    <w:rsid w:val="005D1125"/>
    <w:rsid w:val="005D1380"/>
    <w:rsid w:val="005D18BD"/>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CA"/>
    <w:rsid w:val="005D5CF4"/>
    <w:rsid w:val="005D5D24"/>
    <w:rsid w:val="005D60C9"/>
    <w:rsid w:val="005D6331"/>
    <w:rsid w:val="005D6612"/>
    <w:rsid w:val="005D6AFC"/>
    <w:rsid w:val="005D6B92"/>
    <w:rsid w:val="005D712D"/>
    <w:rsid w:val="005D75CE"/>
    <w:rsid w:val="005D76B8"/>
    <w:rsid w:val="005D76F2"/>
    <w:rsid w:val="005D7AF6"/>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722"/>
    <w:rsid w:val="005E2732"/>
    <w:rsid w:val="005E2783"/>
    <w:rsid w:val="005E27E4"/>
    <w:rsid w:val="005E2C98"/>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701C"/>
    <w:rsid w:val="005E75CE"/>
    <w:rsid w:val="005E778E"/>
    <w:rsid w:val="005E7AEC"/>
    <w:rsid w:val="005E7D14"/>
    <w:rsid w:val="005E7F0A"/>
    <w:rsid w:val="005F00DC"/>
    <w:rsid w:val="005F0586"/>
    <w:rsid w:val="005F0AFA"/>
    <w:rsid w:val="005F0D07"/>
    <w:rsid w:val="005F0E4E"/>
    <w:rsid w:val="005F1182"/>
    <w:rsid w:val="005F1377"/>
    <w:rsid w:val="005F1906"/>
    <w:rsid w:val="005F1B4D"/>
    <w:rsid w:val="005F2129"/>
    <w:rsid w:val="005F2396"/>
    <w:rsid w:val="005F2596"/>
    <w:rsid w:val="005F2902"/>
    <w:rsid w:val="005F2C88"/>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DA0"/>
    <w:rsid w:val="005F7085"/>
    <w:rsid w:val="005F7090"/>
    <w:rsid w:val="005F77AB"/>
    <w:rsid w:val="005F78F4"/>
    <w:rsid w:val="005F7AB7"/>
    <w:rsid w:val="005F7C65"/>
    <w:rsid w:val="0060041E"/>
    <w:rsid w:val="00600509"/>
    <w:rsid w:val="00600871"/>
    <w:rsid w:val="006011FA"/>
    <w:rsid w:val="00601222"/>
    <w:rsid w:val="0060130B"/>
    <w:rsid w:val="0060145A"/>
    <w:rsid w:val="006015F5"/>
    <w:rsid w:val="006017E6"/>
    <w:rsid w:val="006018A4"/>
    <w:rsid w:val="00601B65"/>
    <w:rsid w:val="00601BD4"/>
    <w:rsid w:val="006022CD"/>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E79"/>
    <w:rsid w:val="006134DE"/>
    <w:rsid w:val="006139CC"/>
    <w:rsid w:val="00613B7E"/>
    <w:rsid w:val="00613C89"/>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BB"/>
    <w:rsid w:val="00627B8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6BB"/>
    <w:rsid w:val="006358AE"/>
    <w:rsid w:val="00635948"/>
    <w:rsid w:val="00635D4A"/>
    <w:rsid w:val="006361A1"/>
    <w:rsid w:val="006361AF"/>
    <w:rsid w:val="00636296"/>
    <w:rsid w:val="006362A6"/>
    <w:rsid w:val="006364E8"/>
    <w:rsid w:val="00636B9F"/>
    <w:rsid w:val="00636D22"/>
    <w:rsid w:val="00637126"/>
    <w:rsid w:val="0063713A"/>
    <w:rsid w:val="006373EB"/>
    <w:rsid w:val="0063753C"/>
    <w:rsid w:val="006375F9"/>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11B8"/>
    <w:rsid w:val="0066137E"/>
    <w:rsid w:val="006613AA"/>
    <w:rsid w:val="00661412"/>
    <w:rsid w:val="00661450"/>
    <w:rsid w:val="006615AC"/>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3DD"/>
    <w:rsid w:val="0067073E"/>
    <w:rsid w:val="0067090B"/>
    <w:rsid w:val="00670A1E"/>
    <w:rsid w:val="00670DDA"/>
    <w:rsid w:val="006712A7"/>
    <w:rsid w:val="00671536"/>
    <w:rsid w:val="0067163B"/>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7BB"/>
    <w:rsid w:val="006818A4"/>
    <w:rsid w:val="006819DC"/>
    <w:rsid w:val="00682242"/>
    <w:rsid w:val="00682519"/>
    <w:rsid w:val="0068253B"/>
    <w:rsid w:val="0068255B"/>
    <w:rsid w:val="00682594"/>
    <w:rsid w:val="00682A37"/>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A46"/>
    <w:rsid w:val="00687B60"/>
    <w:rsid w:val="00687EBF"/>
    <w:rsid w:val="00687FCF"/>
    <w:rsid w:val="006903E2"/>
    <w:rsid w:val="006907DB"/>
    <w:rsid w:val="006907E6"/>
    <w:rsid w:val="00690C7E"/>
    <w:rsid w:val="00690E94"/>
    <w:rsid w:val="00690EF6"/>
    <w:rsid w:val="00691690"/>
    <w:rsid w:val="00691E2A"/>
    <w:rsid w:val="00692270"/>
    <w:rsid w:val="00692546"/>
    <w:rsid w:val="006928D3"/>
    <w:rsid w:val="00692A74"/>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FDB"/>
    <w:rsid w:val="006A5281"/>
    <w:rsid w:val="006A596A"/>
    <w:rsid w:val="006A5985"/>
    <w:rsid w:val="006A59CB"/>
    <w:rsid w:val="006A5BC3"/>
    <w:rsid w:val="006A5E1B"/>
    <w:rsid w:val="006A619F"/>
    <w:rsid w:val="006A6331"/>
    <w:rsid w:val="006A677F"/>
    <w:rsid w:val="006A7274"/>
    <w:rsid w:val="006A728F"/>
    <w:rsid w:val="006A72E3"/>
    <w:rsid w:val="006A768D"/>
    <w:rsid w:val="006A798E"/>
    <w:rsid w:val="006A7DEC"/>
    <w:rsid w:val="006A7FFB"/>
    <w:rsid w:val="006B05A2"/>
    <w:rsid w:val="006B0A88"/>
    <w:rsid w:val="006B0AC8"/>
    <w:rsid w:val="006B0C93"/>
    <w:rsid w:val="006B0CAF"/>
    <w:rsid w:val="006B0D58"/>
    <w:rsid w:val="006B149F"/>
    <w:rsid w:val="006B1583"/>
    <w:rsid w:val="006B1653"/>
    <w:rsid w:val="006B1BC0"/>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133"/>
    <w:rsid w:val="006B6263"/>
    <w:rsid w:val="006B62E0"/>
    <w:rsid w:val="006B6411"/>
    <w:rsid w:val="006B650B"/>
    <w:rsid w:val="006B6977"/>
    <w:rsid w:val="006B699F"/>
    <w:rsid w:val="006B6C28"/>
    <w:rsid w:val="006B6CD2"/>
    <w:rsid w:val="006B7037"/>
    <w:rsid w:val="006B720D"/>
    <w:rsid w:val="006B7339"/>
    <w:rsid w:val="006B738A"/>
    <w:rsid w:val="006B74BA"/>
    <w:rsid w:val="006B7818"/>
    <w:rsid w:val="006B78C2"/>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5BBF"/>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D57"/>
    <w:rsid w:val="006E0E2C"/>
    <w:rsid w:val="006E1163"/>
    <w:rsid w:val="006E11D5"/>
    <w:rsid w:val="006E12F2"/>
    <w:rsid w:val="006E13B6"/>
    <w:rsid w:val="006E13D1"/>
    <w:rsid w:val="006E1416"/>
    <w:rsid w:val="006E180C"/>
    <w:rsid w:val="006E2119"/>
    <w:rsid w:val="006E21CA"/>
    <w:rsid w:val="006E22A7"/>
    <w:rsid w:val="006E2743"/>
    <w:rsid w:val="006E2CB8"/>
    <w:rsid w:val="006E32CB"/>
    <w:rsid w:val="006E32CD"/>
    <w:rsid w:val="006E36E0"/>
    <w:rsid w:val="006E3D74"/>
    <w:rsid w:val="006E421D"/>
    <w:rsid w:val="006E49DE"/>
    <w:rsid w:val="006E4A52"/>
    <w:rsid w:val="006E4B5B"/>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178A"/>
    <w:rsid w:val="00711B48"/>
    <w:rsid w:val="00711B77"/>
    <w:rsid w:val="00711DDA"/>
    <w:rsid w:val="00711E13"/>
    <w:rsid w:val="0071208C"/>
    <w:rsid w:val="007120BA"/>
    <w:rsid w:val="007122A5"/>
    <w:rsid w:val="00712765"/>
    <w:rsid w:val="0071295E"/>
    <w:rsid w:val="00712EDA"/>
    <w:rsid w:val="00712F61"/>
    <w:rsid w:val="00712FAF"/>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59D"/>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0C9C"/>
    <w:rsid w:val="00741672"/>
    <w:rsid w:val="00741716"/>
    <w:rsid w:val="007417AF"/>
    <w:rsid w:val="00741A85"/>
    <w:rsid w:val="00741B7C"/>
    <w:rsid w:val="00741D3E"/>
    <w:rsid w:val="00741F20"/>
    <w:rsid w:val="00742066"/>
    <w:rsid w:val="00742814"/>
    <w:rsid w:val="0074295B"/>
    <w:rsid w:val="00742C56"/>
    <w:rsid w:val="00742ED4"/>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3F5"/>
    <w:rsid w:val="0075348F"/>
    <w:rsid w:val="0075358C"/>
    <w:rsid w:val="00753902"/>
    <w:rsid w:val="00754157"/>
    <w:rsid w:val="0075453D"/>
    <w:rsid w:val="007548CB"/>
    <w:rsid w:val="00754B7E"/>
    <w:rsid w:val="00754C7C"/>
    <w:rsid w:val="00754FC4"/>
    <w:rsid w:val="00755459"/>
    <w:rsid w:val="00755513"/>
    <w:rsid w:val="00755620"/>
    <w:rsid w:val="007557D2"/>
    <w:rsid w:val="00755DD4"/>
    <w:rsid w:val="0075608C"/>
    <w:rsid w:val="007562E9"/>
    <w:rsid w:val="00756480"/>
    <w:rsid w:val="00756547"/>
    <w:rsid w:val="007567B8"/>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3F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45E5"/>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10E9"/>
    <w:rsid w:val="0077135A"/>
    <w:rsid w:val="007718F8"/>
    <w:rsid w:val="00771A89"/>
    <w:rsid w:val="00771E23"/>
    <w:rsid w:val="00771FBD"/>
    <w:rsid w:val="0077237F"/>
    <w:rsid w:val="007725E3"/>
    <w:rsid w:val="0077288A"/>
    <w:rsid w:val="007728C2"/>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D56"/>
    <w:rsid w:val="00774E91"/>
    <w:rsid w:val="00775056"/>
    <w:rsid w:val="007753AE"/>
    <w:rsid w:val="0077548E"/>
    <w:rsid w:val="0077564B"/>
    <w:rsid w:val="007757FC"/>
    <w:rsid w:val="0077597C"/>
    <w:rsid w:val="00775C4B"/>
    <w:rsid w:val="00775F9C"/>
    <w:rsid w:val="00775FC1"/>
    <w:rsid w:val="0077617F"/>
    <w:rsid w:val="007761F2"/>
    <w:rsid w:val="00776626"/>
    <w:rsid w:val="00776B21"/>
    <w:rsid w:val="00776DD6"/>
    <w:rsid w:val="0077706A"/>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586"/>
    <w:rsid w:val="0078369B"/>
    <w:rsid w:val="007836F9"/>
    <w:rsid w:val="00783952"/>
    <w:rsid w:val="00783ADA"/>
    <w:rsid w:val="00783B37"/>
    <w:rsid w:val="00783BCB"/>
    <w:rsid w:val="00783C08"/>
    <w:rsid w:val="00783CA5"/>
    <w:rsid w:val="00784056"/>
    <w:rsid w:val="007840D2"/>
    <w:rsid w:val="0078430A"/>
    <w:rsid w:val="007843A6"/>
    <w:rsid w:val="0078457B"/>
    <w:rsid w:val="00784714"/>
    <w:rsid w:val="007847AE"/>
    <w:rsid w:val="00784C77"/>
    <w:rsid w:val="007852B1"/>
    <w:rsid w:val="007852BF"/>
    <w:rsid w:val="007853F0"/>
    <w:rsid w:val="0078546F"/>
    <w:rsid w:val="00786432"/>
    <w:rsid w:val="007865C0"/>
    <w:rsid w:val="007865DE"/>
    <w:rsid w:val="00786BF5"/>
    <w:rsid w:val="00786C23"/>
    <w:rsid w:val="00787051"/>
    <w:rsid w:val="007870B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98"/>
    <w:rsid w:val="007948B7"/>
    <w:rsid w:val="00795136"/>
    <w:rsid w:val="007951C4"/>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707B"/>
    <w:rsid w:val="0079721F"/>
    <w:rsid w:val="0079723C"/>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5B"/>
    <w:rsid w:val="007A1FAB"/>
    <w:rsid w:val="007A2333"/>
    <w:rsid w:val="007A2812"/>
    <w:rsid w:val="007A2E87"/>
    <w:rsid w:val="007A3290"/>
    <w:rsid w:val="007A3416"/>
    <w:rsid w:val="007A342A"/>
    <w:rsid w:val="007A3629"/>
    <w:rsid w:val="007A3A09"/>
    <w:rsid w:val="007A3D5A"/>
    <w:rsid w:val="007A4121"/>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D7C"/>
    <w:rsid w:val="007C0292"/>
    <w:rsid w:val="007C0462"/>
    <w:rsid w:val="007C04D9"/>
    <w:rsid w:val="007C07AB"/>
    <w:rsid w:val="007C0809"/>
    <w:rsid w:val="007C099E"/>
    <w:rsid w:val="007C0A0E"/>
    <w:rsid w:val="007C0B23"/>
    <w:rsid w:val="007C0BCA"/>
    <w:rsid w:val="007C0D6E"/>
    <w:rsid w:val="007C0EFD"/>
    <w:rsid w:val="007C1457"/>
    <w:rsid w:val="007C18C0"/>
    <w:rsid w:val="007C1C40"/>
    <w:rsid w:val="007C2352"/>
    <w:rsid w:val="007C26A9"/>
    <w:rsid w:val="007C26AD"/>
    <w:rsid w:val="007C2739"/>
    <w:rsid w:val="007C289D"/>
    <w:rsid w:val="007C2964"/>
    <w:rsid w:val="007C2ED0"/>
    <w:rsid w:val="007C3040"/>
    <w:rsid w:val="007C30DC"/>
    <w:rsid w:val="007C3399"/>
    <w:rsid w:val="007C33F4"/>
    <w:rsid w:val="007C34A2"/>
    <w:rsid w:val="007C35BC"/>
    <w:rsid w:val="007C3BCD"/>
    <w:rsid w:val="007C3FA2"/>
    <w:rsid w:val="007C4096"/>
    <w:rsid w:val="007C4187"/>
    <w:rsid w:val="007C4500"/>
    <w:rsid w:val="007C4D02"/>
    <w:rsid w:val="007C4DBA"/>
    <w:rsid w:val="007C502A"/>
    <w:rsid w:val="007C52BF"/>
    <w:rsid w:val="007C5553"/>
    <w:rsid w:val="007C57CE"/>
    <w:rsid w:val="007C58E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F0B"/>
    <w:rsid w:val="007E08FC"/>
    <w:rsid w:val="007E099F"/>
    <w:rsid w:val="007E1278"/>
    <w:rsid w:val="007E14E4"/>
    <w:rsid w:val="007E1881"/>
    <w:rsid w:val="007E19B6"/>
    <w:rsid w:val="007E1CAA"/>
    <w:rsid w:val="007E1D23"/>
    <w:rsid w:val="007E24A9"/>
    <w:rsid w:val="007E27C4"/>
    <w:rsid w:val="007E3495"/>
    <w:rsid w:val="007E3704"/>
    <w:rsid w:val="007E3AD9"/>
    <w:rsid w:val="007E3C85"/>
    <w:rsid w:val="007E3C98"/>
    <w:rsid w:val="007E3EA1"/>
    <w:rsid w:val="007E40FB"/>
    <w:rsid w:val="007E4209"/>
    <w:rsid w:val="007E4882"/>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21"/>
    <w:rsid w:val="007E6B63"/>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CD0"/>
    <w:rsid w:val="007F1FC7"/>
    <w:rsid w:val="007F22BF"/>
    <w:rsid w:val="007F26A3"/>
    <w:rsid w:val="007F29F0"/>
    <w:rsid w:val="007F3156"/>
    <w:rsid w:val="007F3637"/>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568"/>
    <w:rsid w:val="007F67E3"/>
    <w:rsid w:val="007F6BF4"/>
    <w:rsid w:val="007F6CF1"/>
    <w:rsid w:val="007F6D3E"/>
    <w:rsid w:val="007F7157"/>
    <w:rsid w:val="007F71B5"/>
    <w:rsid w:val="007F73C5"/>
    <w:rsid w:val="007F75DC"/>
    <w:rsid w:val="007F76A3"/>
    <w:rsid w:val="007F7845"/>
    <w:rsid w:val="007F7B22"/>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772"/>
    <w:rsid w:val="00834974"/>
    <w:rsid w:val="00834A98"/>
    <w:rsid w:val="00834B77"/>
    <w:rsid w:val="00834C45"/>
    <w:rsid w:val="008355BE"/>
    <w:rsid w:val="00835883"/>
    <w:rsid w:val="00835ED7"/>
    <w:rsid w:val="00835FA5"/>
    <w:rsid w:val="00836039"/>
    <w:rsid w:val="0083670C"/>
    <w:rsid w:val="00836774"/>
    <w:rsid w:val="00836FA9"/>
    <w:rsid w:val="0083751F"/>
    <w:rsid w:val="00837BF2"/>
    <w:rsid w:val="00837C36"/>
    <w:rsid w:val="00837D08"/>
    <w:rsid w:val="00837D64"/>
    <w:rsid w:val="00837F1D"/>
    <w:rsid w:val="00837F6D"/>
    <w:rsid w:val="0084022C"/>
    <w:rsid w:val="008403BF"/>
    <w:rsid w:val="008408F0"/>
    <w:rsid w:val="0084095C"/>
    <w:rsid w:val="00840A00"/>
    <w:rsid w:val="00840C8D"/>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6E68"/>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4C0"/>
    <w:rsid w:val="00856CAE"/>
    <w:rsid w:val="00856CDA"/>
    <w:rsid w:val="00857C32"/>
    <w:rsid w:val="00857F67"/>
    <w:rsid w:val="008600DB"/>
    <w:rsid w:val="00860200"/>
    <w:rsid w:val="0086031E"/>
    <w:rsid w:val="00860479"/>
    <w:rsid w:val="0086053A"/>
    <w:rsid w:val="00860A90"/>
    <w:rsid w:val="00860B8F"/>
    <w:rsid w:val="00860F87"/>
    <w:rsid w:val="00861283"/>
    <w:rsid w:val="008612BA"/>
    <w:rsid w:val="00861723"/>
    <w:rsid w:val="008618BE"/>
    <w:rsid w:val="00861944"/>
    <w:rsid w:val="00861DE4"/>
    <w:rsid w:val="00861EC3"/>
    <w:rsid w:val="008620E7"/>
    <w:rsid w:val="008623E9"/>
    <w:rsid w:val="00862840"/>
    <w:rsid w:val="00862B50"/>
    <w:rsid w:val="008632B9"/>
    <w:rsid w:val="0086362F"/>
    <w:rsid w:val="008636C3"/>
    <w:rsid w:val="008637E6"/>
    <w:rsid w:val="00864125"/>
    <w:rsid w:val="00864320"/>
    <w:rsid w:val="008644EC"/>
    <w:rsid w:val="008649E4"/>
    <w:rsid w:val="00864BA5"/>
    <w:rsid w:val="00864BD9"/>
    <w:rsid w:val="00864D59"/>
    <w:rsid w:val="00864E80"/>
    <w:rsid w:val="00864EA0"/>
    <w:rsid w:val="0086502A"/>
    <w:rsid w:val="008650C0"/>
    <w:rsid w:val="008654BA"/>
    <w:rsid w:val="00865851"/>
    <w:rsid w:val="00865910"/>
    <w:rsid w:val="00865DA2"/>
    <w:rsid w:val="00865F73"/>
    <w:rsid w:val="0086651B"/>
    <w:rsid w:val="00866655"/>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E5"/>
    <w:rsid w:val="008729F3"/>
    <w:rsid w:val="00872BA7"/>
    <w:rsid w:val="00872DA6"/>
    <w:rsid w:val="008730D6"/>
    <w:rsid w:val="008730DA"/>
    <w:rsid w:val="008730F8"/>
    <w:rsid w:val="0087330C"/>
    <w:rsid w:val="0087367F"/>
    <w:rsid w:val="0087372F"/>
    <w:rsid w:val="00873BF4"/>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4FC"/>
    <w:rsid w:val="00877C6E"/>
    <w:rsid w:val="00877FFD"/>
    <w:rsid w:val="008801F3"/>
    <w:rsid w:val="00880320"/>
    <w:rsid w:val="008803F6"/>
    <w:rsid w:val="008805CC"/>
    <w:rsid w:val="0088064F"/>
    <w:rsid w:val="008806F7"/>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2E0"/>
    <w:rsid w:val="00887AAE"/>
    <w:rsid w:val="008902D7"/>
    <w:rsid w:val="0089048C"/>
    <w:rsid w:val="00890889"/>
    <w:rsid w:val="00890CAB"/>
    <w:rsid w:val="00891114"/>
    <w:rsid w:val="0089130B"/>
    <w:rsid w:val="0089133E"/>
    <w:rsid w:val="008915BC"/>
    <w:rsid w:val="0089165D"/>
    <w:rsid w:val="00891852"/>
    <w:rsid w:val="00891AA3"/>
    <w:rsid w:val="00891D92"/>
    <w:rsid w:val="00891E6C"/>
    <w:rsid w:val="00891FA1"/>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01C"/>
    <w:rsid w:val="008A216A"/>
    <w:rsid w:val="008A25E6"/>
    <w:rsid w:val="008A2D20"/>
    <w:rsid w:val="008A338F"/>
    <w:rsid w:val="008A339F"/>
    <w:rsid w:val="008A359D"/>
    <w:rsid w:val="008A36E4"/>
    <w:rsid w:val="008A3777"/>
    <w:rsid w:val="008A399A"/>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CBE"/>
    <w:rsid w:val="008A6D42"/>
    <w:rsid w:val="008A6FDE"/>
    <w:rsid w:val="008A71F3"/>
    <w:rsid w:val="008A72C2"/>
    <w:rsid w:val="008A7340"/>
    <w:rsid w:val="008A7CE8"/>
    <w:rsid w:val="008B016F"/>
    <w:rsid w:val="008B01EE"/>
    <w:rsid w:val="008B0427"/>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232"/>
    <w:rsid w:val="008B45C3"/>
    <w:rsid w:val="008B4747"/>
    <w:rsid w:val="008B4855"/>
    <w:rsid w:val="008B489D"/>
    <w:rsid w:val="008B4908"/>
    <w:rsid w:val="008B496A"/>
    <w:rsid w:val="008B51CC"/>
    <w:rsid w:val="008B5290"/>
    <w:rsid w:val="008B5433"/>
    <w:rsid w:val="008B56AF"/>
    <w:rsid w:val="008B5872"/>
    <w:rsid w:val="008B5A7E"/>
    <w:rsid w:val="008B5EA9"/>
    <w:rsid w:val="008B5F6D"/>
    <w:rsid w:val="008B611C"/>
    <w:rsid w:val="008B6452"/>
    <w:rsid w:val="008B6694"/>
    <w:rsid w:val="008B66AB"/>
    <w:rsid w:val="008B675D"/>
    <w:rsid w:val="008B6CC1"/>
    <w:rsid w:val="008B6D07"/>
    <w:rsid w:val="008B6E50"/>
    <w:rsid w:val="008B71C9"/>
    <w:rsid w:val="008B79D3"/>
    <w:rsid w:val="008B7CB8"/>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BB6"/>
    <w:rsid w:val="008C4C4D"/>
    <w:rsid w:val="008C4C82"/>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2FB3"/>
    <w:rsid w:val="008D3322"/>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162"/>
    <w:rsid w:val="008D63F2"/>
    <w:rsid w:val="008D6E9F"/>
    <w:rsid w:val="008D707B"/>
    <w:rsid w:val="008D71AA"/>
    <w:rsid w:val="008D75D0"/>
    <w:rsid w:val="008D76FF"/>
    <w:rsid w:val="008D772A"/>
    <w:rsid w:val="008D796F"/>
    <w:rsid w:val="008D7DD9"/>
    <w:rsid w:val="008D7F51"/>
    <w:rsid w:val="008E023B"/>
    <w:rsid w:val="008E06EE"/>
    <w:rsid w:val="008E0819"/>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D83"/>
    <w:rsid w:val="008E2361"/>
    <w:rsid w:val="008E25DE"/>
    <w:rsid w:val="008E29B0"/>
    <w:rsid w:val="008E2ACB"/>
    <w:rsid w:val="008E2BB2"/>
    <w:rsid w:val="008E2D38"/>
    <w:rsid w:val="008E2E10"/>
    <w:rsid w:val="008E2EDB"/>
    <w:rsid w:val="008E2F1E"/>
    <w:rsid w:val="008E2FAF"/>
    <w:rsid w:val="008E37B1"/>
    <w:rsid w:val="008E3F14"/>
    <w:rsid w:val="008E41BA"/>
    <w:rsid w:val="008E4332"/>
    <w:rsid w:val="008E4461"/>
    <w:rsid w:val="008E4CE5"/>
    <w:rsid w:val="008E4D92"/>
    <w:rsid w:val="008E4ECC"/>
    <w:rsid w:val="008E5169"/>
    <w:rsid w:val="008E522A"/>
    <w:rsid w:val="008E5626"/>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93"/>
    <w:rsid w:val="008F15C3"/>
    <w:rsid w:val="008F1897"/>
    <w:rsid w:val="008F1A6E"/>
    <w:rsid w:val="008F1FBC"/>
    <w:rsid w:val="008F23B9"/>
    <w:rsid w:val="008F251E"/>
    <w:rsid w:val="008F2521"/>
    <w:rsid w:val="008F288D"/>
    <w:rsid w:val="008F2B58"/>
    <w:rsid w:val="008F2BF3"/>
    <w:rsid w:val="008F2FD8"/>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7BB"/>
    <w:rsid w:val="00900868"/>
    <w:rsid w:val="009009D7"/>
    <w:rsid w:val="00900A6A"/>
    <w:rsid w:val="00900CE3"/>
    <w:rsid w:val="00901061"/>
    <w:rsid w:val="0090140C"/>
    <w:rsid w:val="009015D3"/>
    <w:rsid w:val="009019EE"/>
    <w:rsid w:val="00901C0D"/>
    <w:rsid w:val="00902607"/>
    <w:rsid w:val="009027FC"/>
    <w:rsid w:val="00902E3F"/>
    <w:rsid w:val="0090302F"/>
    <w:rsid w:val="00903166"/>
    <w:rsid w:val="00903329"/>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9DA"/>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12D"/>
    <w:rsid w:val="0091244D"/>
    <w:rsid w:val="00912493"/>
    <w:rsid w:val="00912747"/>
    <w:rsid w:val="009127CB"/>
    <w:rsid w:val="00912940"/>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D67"/>
    <w:rsid w:val="00924EAA"/>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329"/>
    <w:rsid w:val="00932664"/>
    <w:rsid w:val="00932CED"/>
    <w:rsid w:val="00932E82"/>
    <w:rsid w:val="009338B2"/>
    <w:rsid w:val="00933B9D"/>
    <w:rsid w:val="00933DF3"/>
    <w:rsid w:val="0093434D"/>
    <w:rsid w:val="00934A98"/>
    <w:rsid w:val="00934C39"/>
    <w:rsid w:val="00934E17"/>
    <w:rsid w:val="00934F00"/>
    <w:rsid w:val="009350BF"/>
    <w:rsid w:val="009352C9"/>
    <w:rsid w:val="00935337"/>
    <w:rsid w:val="009353DB"/>
    <w:rsid w:val="00935C51"/>
    <w:rsid w:val="00935E6F"/>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AA"/>
    <w:rsid w:val="00940023"/>
    <w:rsid w:val="009401F1"/>
    <w:rsid w:val="009406AC"/>
    <w:rsid w:val="00940E34"/>
    <w:rsid w:val="00940FAC"/>
    <w:rsid w:val="009412A7"/>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BA8"/>
    <w:rsid w:val="00944D66"/>
    <w:rsid w:val="00944F3B"/>
    <w:rsid w:val="00944FC1"/>
    <w:rsid w:val="0094506C"/>
    <w:rsid w:val="009454ED"/>
    <w:rsid w:val="00945AD4"/>
    <w:rsid w:val="00945BFA"/>
    <w:rsid w:val="00946180"/>
    <w:rsid w:val="009462F5"/>
    <w:rsid w:val="00946470"/>
    <w:rsid w:val="00946568"/>
    <w:rsid w:val="009466DE"/>
    <w:rsid w:val="009467EE"/>
    <w:rsid w:val="00946A3F"/>
    <w:rsid w:val="00946C56"/>
    <w:rsid w:val="00946DAA"/>
    <w:rsid w:val="00946DE8"/>
    <w:rsid w:val="009470CA"/>
    <w:rsid w:val="0094755E"/>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511"/>
    <w:rsid w:val="009535E1"/>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53B"/>
    <w:rsid w:val="00957648"/>
    <w:rsid w:val="00957A24"/>
    <w:rsid w:val="00957C23"/>
    <w:rsid w:val="00957EE0"/>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6AA"/>
    <w:rsid w:val="00962779"/>
    <w:rsid w:val="009627A8"/>
    <w:rsid w:val="00962E0B"/>
    <w:rsid w:val="00962FF3"/>
    <w:rsid w:val="00963170"/>
    <w:rsid w:val="00963581"/>
    <w:rsid w:val="00963643"/>
    <w:rsid w:val="00963C29"/>
    <w:rsid w:val="00963CBD"/>
    <w:rsid w:val="00963E63"/>
    <w:rsid w:val="00963F50"/>
    <w:rsid w:val="009643E8"/>
    <w:rsid w:val="009645E6"/>
    <w:rsid w:val="0096496B"/>
    <w:rsid w:val="00964E58"/>
    <w:rsid w:val="009651BC"/>
    <w:rsid w:val="0096536C"/>
    <w:rsid w:val="0096563D"/>
    <w:rsid w:val="0096583E"/>
    <w:rsid w:val="00965938"/>
    <w:rsid w:val="00965F5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7EC"/>
    <w:rsid w:val="009769CE"/>
    <w:rsid w:val="00976C72"/>
    <w:rsid w:val="00976CBD"/>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887"/>
    <w:rsid w:val="00982C76"/>
    <w:rsid w:val="00982CDF"/>
    <w:rsid w:val="00982FA9"/>
    <w:rsid w:val="009830AE"/>
    <w:rsid w:val="009832A8"/>
    <w:rsid w:val="009836E5"/>
    <w:rsid w:val="00983AF2"/>
    <w:rsid w:val="00983AFA"/>
    <w:rsid w:val="00983D3A"/>
    <w:rsid w:val="00983EA0"/>
    <w:rsid w:val="00984606"/>
    <w:rsid w:val="009846DF"/>
    <w:rsid w:val="0098492B"/>
    <w:rsid w:val="00984E48"/>
    <w:rsid w:val="00984E9B"/>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7099"/>
    <w:rsid w:val="00987389"/>
    <w:rsid w:val="009873CA"/>
    <w:rsid w:val="009877FC"/>
    <w:rsid w:val="009905E9"/>
    <w:rsid w:val="00990A70"/>
    <w:rsid w:val="00990D45"/>
    <w:rsid w:val="00990D46"/>
    <w:rsid w:val="00990EAC"/>
    <w:rsid w:val="009911A5"/>
    <w:rsid w:val="009918F3"/>
    <w:rsid w:val="00991A4E"/>
    <w:rsid w:val="00991AD5"/>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C17"/>
    <w:rsid w:val="009A6733"/>
    <w:rsid w:val="009A69E0"/>
    <w:rsid w:val="009A6E4D"/>
    <w:rsid w:val="009A72A3"/>
    <w:rsid w:val="009A743D"/>
    <w:rsid w:val="009A7583"/>
    <w:rsid w:val="009A787E"/>
    <w:rsid w:val="009A7C31"/>
    <w:rsid w:val="009A7D0A"/>
    <w:rsid w:val="009B005B"/>
    <w:rsid w:val="009B04CA"/>
    <w:rsid w:val="009B08B6"/>
    <w:rsid w:val="009B0BFF"/>
    <w:rsid w:val="009B0D3A"/>
    <w:rsid w:val="009B0EF1"/>
    <w:rsid w:val="009B0F23"/>
    <w:rsid w:val="009B12C7"/>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E4"/>
    <w:rsid w:val="009B3AAA"/>
    <w:rsid w:val="009B3BBD"/>
    <w:rsid w:val="009B3E4B"/>
    <w:rsid w:val="009B41F6"/>
    <w:rsid w:val="009B4450"/>
    <w:rsid w:val="009B4524"/>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C0336"/>
    <w:rsid w:val="009C0994"/>
    <w:rsid w:val="009C0FBD"/>
    <w:rsid w:val="009C1230"/>
    <w:rsid w:val="009C1392"/>
    <w:rsid w:val="009C17F5"/>
    <w:rsid w:val="009C18B3"/>
    <w:rsid w:val="009C19A4"/>
    <w:rsid w:val="009C1ADD"/>
    <w:rsid w:val="009C1E83"/>
    <w:rsid w:val="009C21A0"/>
    <w:rsid w:val="009C2905"/>
    <w:rsid w:val="009C2BE1"/>
    <w:rsid w:val="009C2C4B"/>
    <w:rsid w:val="009C2DD2"/>
    <w:rsid w:val="009C30D6"/>
    <w:rsid w:val="009C31DE"/>
    <w:rsid w:val="009C33D1"/>
    <w:rsid w:val="009C36E7"/>
    <w:rsid w:val="009C3A37"/>
    <w:rsid w:val="009C3C8D"/>
    <w:rsid w:val="009C3DB4"/>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454"/>
    <w:rsid w:val="009C74DA"/>
    <w:rsid w:val="009C7B26"/>
    <w:rsid w:val="009C7E3F"/>
    <w:rsid w:val="009D00D0"/>
    <w:rsid w:val="009D01D4"/>
    <w:rsid w:val="009D043B"/>
    <w:rsid w:val="009D0A76"/>
    <w:rsid w:val="009D0EF5"/>
    <w:rsid w:val="009D0F4D"/>
    <w:rsid w:val="009D0FF5"/>
    <w:rsid w:val="009D14B2"/>
    <w:rsid w:val="009D1D92"/>
    <w:rsid w:val="009D2402"/>
    <w:rsid w:val="009D2586"/>
    <w:rsid w:val="009D276C"/>
    <w:rsid w:val="009D2BD8"/>
    <w:rsid w:val="009D3B92"/>
    <w:rsid w:val="009D3E1A"/>
    <w:rsid w:val="009D4339"/>
    <w:rsid w:val="009D444F"/>
    <w:rsid w:val="009D4D68"/>
    <w:rsid w:val="009D544F"/>
    <w:rsid w:val="009D594D"/>
    <w:rsid w:val="009D5976"/>
    <w:rsid w:val="009D6003"/>
    <w:rsid w:val="009D6209"/>
    <w:rsid w:val="009D62EB"/>
    <w:rsid w:val="009D671C"/>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51"/>
    <w:rsid w:val="009E5783"/>
    <w:rsid w:val="009E594A"/>
    <w:rsid w:val="009E5AF5"/>
    <w:rsid w:val="009E5D35"/>
    <w:rsid w:val="009E5E17"/>
    <w:rsid w:val="009E5FBB"/>
    <w:rsid w:val="009E63B9"/>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6A7"/>
    <w:rsid w:val="009F1A4F"/>
    <w:rsid w:val="009F22BE"/>
    <w:rsid w:val="009F22F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3F"/>
    <w:rsid w:val="009F64A4"/>
    <w:rsid w:val="009F64A9"/>
    <w:rsid w:val="009F656A"/>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805"/>
    <w:rsid w:val="00A05975"/>
    <w:rsid w:val="00A05F54"/>
    <w:rsid w:val="00A06095"/>
    <w:rsid w:val="00A066EB"/>
    <w:rsid w:val="00A06774"/>
    <w:rsid w:val="00A06BB4"/>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C03"/>
    <w:rsid w:val="00A17399"/>
    <w:rsid w:val="00A178C3"/>
    <w:rsid w:val="00A178EE"/>
    <w:rsid w:val="00A20376"/>
    <w:rsid w:val="00A206B8"/>
    <w:rsid w:val="00A20962"/>
    <w:rsid w:val="00A20BFC"/>
    <w:rsid w:val="00A2103E"/>
    <w:rsid w:val="00A210B0"/>
    <w:rsid w:val="00A217B0"/>
    <w:rsid w:val="00A217F3"/>
    <w:rsid w:val="00A21DA8"/>
    <w:rsid w:val="00A21DF1"/>
    <w:rsid w:val="00A21EFA"/>
    <w:rsid w:val="00A223F5"/>
    <w:rsid w:val="00A22A57"/>
    <w:rsid w:val="00A22AC3"/>
    <w:rsid w:val="00A22CF7"/>
    <w:rsid w:val="00A22F6C"/>
    <w:rsid w:val="00A2310A"/>
    <w:rsid w:val="00A23131"/>
    <w:rsid w:val="00A23398"/>
    <w:rsid w:val="00A2380A"/>
    <w:rsid w:val="00A23912"/>
    <w:rsid w:val="00A23A15"/>
    <w:rsid w:val="00A23BB1"/>
    <w:rsid w:val="00A23C5D"/>
    <w:rsid w:val="00A23E63"/>
    <w:rsid w:val="00A24320"/>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67F"/>
    <w:rsid w:val="00A33945"/>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3CD"/>
    <w:rsid w:val="00A435B1"/>
    <w:rsid w:val="00A43765"/>
    <w:rsid w:val="00A439F1"/>
    <w:rsid w:val="00A43BBA"/>
    <w:rsid w:val="00A43D35"/>
    <w:rsid w:val="00A4412E"/>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C46"/>
    <w:rsid w:val="00A51E31"/>
    <w:rsid w:val="00A51E5C"/>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D1A"/>
    <w:rsid w:val="00A55D30"/>
    <w:rsid w:val="00A5613D"/>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BF6"/>
    <w:rsid w:val="00A63F0A"/>
    <w:rsid w:val="00A6407C"/>
    <w:rsid w:val="00A64181"/>
    <w:rsid w:val="00A641E4"/>
    <w:rsid w:val="00A64456"/>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121"/>
    <w:rsid w:val="00A91294"/>
    <w:rsid w:val="00A915C4"/>
    <w:rsid w:val="00A9161E"/>
    <w:rsid w:val="00A918ED"/>
    <w:rsid w:val="00A91BD4"/>
    <w:rsid w:val="00A926A1"/>
    <w:rsid w:val="00A92954"/>
    <w:rsid w:val="00A92A27"/>
    <w:rsid w:val="00A92D8F"/>
    <w:rsid w:val="00A92EC9"/>
    <w:rsid w:val="00A93199"/>
    <w:rsid w:val="00A9324F"/>
    <w:rsid w:val="00A9349C"/>
    <w:rsid w:val="00A938E6"/>
    <w:rsid w:val="00A93C61"/>
    <w:rsid w:val="00A940C6"/>
    <w:rsid w:val="00A94255"/>
    <w:rsid w:val="00A94515"/>
    <w:rsid w:val="00A94545"/>
    <w:rsid w:val="00A94646"/>
    <w:rsid w:val="00A94932"/>
    <w:rsid w:val="00A94B22"/>
    <w:rsid w:val="00A94EB2"/>
    <w:rsid w:val="00A950AC"/>
    <w:rsid w:val="00A95682"/>
    <w:rsid w:val="00A95937"/>
    <w:rsid w:val="00A95DE4"/>
    <w:rsid w:val="00A96424"/>
    <w:rsid w:val="00A96574"/>
    <w:rsid w:val="00A96A80"/>
    <w:rsid w:val="00A97337"/>
    <w:rsid w:val="00A9789A"/>
    <w:rsid w:val="00A97B18"/>
    <w:rsid w:val="00A97C45"/>
    <w:rsid w:val="00A97CFB"/>
    <w:rsid w:val="00A97DC5"/>
    <w:rsid w:val="00AA0091"/>
    <w:rsid w:val="00AA02BA"/>
    <w:rsid w:val="00AA06BB"/>
    <w:rsid w:val="00AA06FD"/>
    <w:rsid w:val="00AA09BE"/>
    <w:rsid w:val="00AA0AB7"/>
    <w:rsid w:val="00AA0AFC"/>
    <w:rsid w:val="00AA1299"/>
    <w:rsid w:val="00AA137E"/>
    <w:rsid w:val="00AA1440"/>
    <w:rsid w:val="00AA15EE"/>
    <w:rsid w:val="00AA1649"/>
    <w:rsid w:val="00AA191B"/>
    <w:rsid w:val="00AA19B5"/>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50E7"/>
    <w:rsid w:val="00AA57A4"/>
    <w:rsid w:val="00AA5920"/>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40C2"/>
    <w:rsid w:val="00AB431D"/>
    <w:rsid w:val="00AB4325"/>
    <w:rsid w:val="00AB47A7"/>
    <w:rsid w:val="00AB4AE2"/>
    <w:rsid w:val="00AB4B95"/>
    <w:rsid w:val="00AB5094"/>
    <w:rsid w:val="00AB5334"/>
    <w:rsid w:val="00AB536A"/>
    <w:rsid w:val="00AB5576"/>
    <w:rsid w:val="00AB55D1"/>
    <w:rsid w:val="00AB57DB"/>
    <w:rsid w:val="00AB594E"/>
    <w:rsid w:val="00AB5B51"/>
    <w:rsid w:val="00AB5E9A"/>
    <w:rsid w:val="00AB5F64"/>
    <w:rsid w:val="00AB5F9D"/>
    <w:rsid w:val="00AB621D"/>
    <w:rsid w:val="00AB626D"/>
    <w:rsid w:val="00AB64D1"/>
    <w:rsid w:val="00AB6733"/>
    <w:rsid w:val="00AB67B7"/>
    <w:rsid w:val="00AB6A45"/>
    <w:rsid w:val="00AB6D48"/>
    <w:rsid w:val="00AB6FE9"/>
    <w:rsid w:val="00AB71E1"/>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6A9"/>
    <w:rsid w:val="00AC2A66"/>
    <w:rsid w:val="00AC3043"/>
    <w:rsid w:val="00AC3320"/>
    <w:rsid w:val="00AC36FA"/>
    <w:rsid w:val="00AC3885"/>
    <w:rsid w:val="00AC3A25"/>
    <w:rsid w:val="00AC3D08"/>
    <w:rsid w:val="00AC3D34"/>
    <w:rsid w:val="00AC3F28"/>
    <w:rsid w:val="00AC410B"/>
    <w:rsid w:val="00AC4685"/>
    <w:rsid w:val="00AC46BB"/>
    <w:rsid w:val="00AC4700"/>
    <w:rsid w:val="00AC47F5"/>
    <w:rsid w:val="00AC485D"/>
    <w:rsid w:val="00AC4AED"/>
    <w:rsid w:val="00AC4CD2"/>
    <w:rsid w:val="00AC4F54"/>
    <w:rsid w:val="00AC5257"/>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4B0"/>
    <w:rsid w:val="00AD2A81"/>
    <w:rsid w:val="00AD32C0"/>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8FC"/>
    <w:rsid w:val="00AF3233"/>
    <w:rsid w:val="00AF3494"/>
    <w:rsid w:val="00AF4520"/>
    <w:rsid w:val="00AF4786"/>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114"/>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3FF"/>
    <w:rsid w:val="00B047D0"/>
    <w:rsid w:val="00B04B60"/>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10990"/>
    <w:rsid w:val="00B109C2"/>
    <w:rsid w:val="00B10F35"/>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513F"/>
    <w:rsid w:val="00B153B0"/>
    <w:rsid w:val="00B15557"/>
    <w:rsid w:val="00B1573C"/>
    <w:rsid w:val="00B15909"/>
    <w:rsid w:val="00B15F4D"/>
    <w:rsid w:val="00B1600D"/>
    <w:rsid w:val="00B16246"/>
    <w:rsid w:val="00B16344"/>
    <w:rsid w:val="00B167B8"/>
    <w:rsid w:val="00B168B1"/>
    <w:rsid w:val="00B16A42"/>
    <w:rsid w:val="00B16E49"/>
    <w:rsid w:val="00B1702A"/>
    <w:rsid w:val="00B17042"/>
    <w:rsid w:val="00B1732F"/>
    <w:rsid w:val="00B17AFC"/>
    <w:rsid w:val="00B17C8E"/>
    <w:rsid w:val="00B17CBD"/>
    <w:rsid w:val="00B17DDE"/>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36C"/>
    <w:rsid w:val="00B22616"/>
    <w:rsid w:val="00B226AB"/>
    <w:rsid w:val="00B22A4B"/>
    <w:rsid w:val="00B22E5E"/>
    <w:rsid w:val="00B2319A"/>
    <w:rsid w:val="00B23578"/>
    <w:rsid w:val="00B2377D"/>
    <w:rsid w:val="00B23B6D"/>
    <w:rsid w:val="00B2400E"/>
    <w:rsid w:val="00B24246"/>
    <w:rsid w:val="00B248C8"/>
    <w:rsid w:val="00B24B4E"/>
    <w:rsid w:val="00B25023"/>
    <w:rsid w:val="00B2508C"/>
    <w:rsid w:val="00B25092"/>
    <w:rsid w:val="00B252D8"/>
    <w:rsid w:val="00B25560"/>
    <w:rsid w:val="00B255E6"/>
    <w:rsid w:val="00B25A45"/>
    <w:rsid w:val="00B25BDA"/>
    <w:rsid w:val="00B25D83"/>
    <w:rsid w:val="00B25D96"/>
    <w:rsid w:val="00B25E2D"/>
    <w:rsid w:val="00B25E68"/>
    <w:rsid w:val="00B26203"/>
    <w:rsid w:val="00B2664E"/>
    <w:rsid w:val="00B2683F"/>
    <w:rsid w:val="00B26A88"/>
    <w:rsid w:val="00B26A98"/>
    <w:rsid w:val="00B26C76"/>
    <w:rsid w:val="00B26EDA"/>
    <w:rsid w:val="00B27025"/>
    <w:rsid w:val="00B27030"/>
    <w:rsid w:val="00B27240"/>
    <w:rsid w:val="00B2736A"/>
    <w:rsid w:val="00B2741E"/>
    <w:rsid w:val="00B276F2"/>
    <w:rsid w:val="00B27844"/>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C"/>
    <w:rsid w:val="00B355D8"/>
    <w:rsid w:val="00B358E1"/>
    <w:rsid w:val="00B35990"/>
    <w:rsid w:val="00B35A53"/>
    <w:rsid w:val="00B35A59"/>
    <w:rsid w:val="00B35CCC"/>
    <w:rsid w:val="00B368AD"/>
    <w:rsid w:val="00B368F1"/>
    <w:rsid w:val="00B369D4"/>
    <w:rsid w:val="00B36A46"/>
    <w:rsid w:val="00B36E3D"/>
    <w:rsid w:val="00B36FD9"/>
    <w:rsid w:val="00B37255"/>
    <w:rsid w:val="00B375D0"/>
    <w:rsid w:val="00B37A18"/>
    <w:rsid w:val="00B37A8F"/>
    <w:rsid w:val="00B37DB3"/>
    <w:rsid w:val="00B40043"/>
    <w:rsid w:val="00B4038D"/>
    <w:rsid w:val="00B40B85"/>
    <w:rsid w:val="00B411A9"/>
    <w:rsid w:val="00B41444"/>
    <w:rsid w:val="00B41462"/>
    <w:rsid w:val="00B41534"/>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84C"/>
    <w:rsid w:val="00B4795C"/>
    <w:rsid w:val="00B47B8B"/>
    <w:rsid w:val="00B47DB8"/>
    <w:rsid w:val="00B47E60"/>
    <w:rsid w:val="00B47F30"/>
    <w:rsid w:val="00B47FAB"/>
    <w:rsid w:val="00B5035B"/>
    <w:rsid w:val="00B5077D"/>
    <w:rsid w:val="00B50BA6"/>
    <w:rsid w:val="00B50DD9"/>
    <w:rsid w:val="00B50DE0"/>
    <w:rsid w:val="00B51429"/>
    <w:rsid w:val="00B515BE"/>
    <w:rsid w:val="00B51741"/>
    <w:rsid w:val="00B51BF3"/>
    <w:rsid w:val="00B51D75"/>
    <w:rsid w:val="00B520A6"/>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771"/>
    <w:rsid w:val="00B559CA"/>
    <w:rsid w:val="00B56242"/>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8"/>
    <w:rsid w:val="00B61E0D"/>
    <w:rsid w:val="00B621BB"/>
    <w:rsid w:val="00B62201"/>
    <w:rsid w:val="00B62237"/>
    <w:rsid w:val="00B62680"/>
    <w:rsid w:val="00B62736"/>
    <w:rsid w:val="00B6283B"/>
    <w:rsid w:val="00B62856"/>
    <w:rsid w:val="00B62BB3"/>
    <w:rsid w:val="00B62BED"/>
    <w:rsid w:val="00B62DC9"/>
    <w:rsid w:val="00B62E7E"/>
    <w:rsid w:val="00B62FC3"/>
    <w:rsid w:val="00B63337"/>
    <w:rsid w:val="00B637DB"/>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D8E"/>
    <w:rsid w:val="00B67A4D"/>
    <w:rsid w:val="00B67C1D"/>
    <w:rsid w:val="00B67DC2"/>
    <w:rsid w:val="00B67F03"/>
    <w:rsid w:val="00B67F0C"/>
    <w:rsid w:val="00B70222"/>
    <w:rsid w:val="00B7043D"/>
    <w:rsid w:val="00B70616"/>
    <w:rsid w:val="00B7061E"/>
    <w:rsid w:val="00B70D36"/>
    <w:rsid w:val="00B710B8"/>
    <w:rsid w:val="00B71489"/>
    <w:rsid w:val="00B718AB"/>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F58"/>
    <w:rsid w:val="00B77258"/>
    <w:rsid w:val="00B772CF"/>
    <w:rsid w:val="00B77324"/>
    <w:rsid w:val="00B77395"/>
    <w:rsid w:val="00B77469"/>
    <w:rsid w:val="00B77908"/>
    <w:rsid w:val="00B77C09"/>
    <w:rsid w:val="00B77E7F"/>
    <w:rsid w:val="00B7E152"/>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28F"/>
    <w:rsid w:val="00B90867"/>
    <w:rsid w:val="00B90B95"/>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FA9"/>
    <w:rsid w:val="00B93FD9"/>
    <w:rsid w:val="00B945B0"/>
    <w:rsid w:val="00B9462D"/>
    <w:rsid w:val="00B9470B"/>
    <w:rsid w:val="00B94862"/>
    <w:rsid w:val="00B94BBD"/>
    <w:rsid w:val="00B94E0E"/>
    <w:rsid w:val="00B94F1E"/>
    <w:rsid w:val="00B952EB"/>
    <w:rsid w:val="00B953D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B79"/>
    <w:rsid w:val="00BB7BBD"/>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C32"/>
    <w:rsid w:val="00BE102F"/>
    <w:rsid w:val="00BE1F1E"/>
    <w:rsid w:val="00BE1F4F"/>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6F2"/>
    <w:rsid w:val="00BF0784"/>
    <w:rsid w:val="00BF090F"/>
    <w:rsid w:val="00BF0963"/>
    <w:rsid w:val="00BF0C42"/>
    <w:rsid w:val="00BF0F4A"/>
    <w:rsid w:val="00BF105D"/>
    <w:rsid w:val="00BF10BC"/>
    <w:rsid w:val="00BF1574"/>
    <w:rsid w:val="00BF162C"/>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D28"/>
    <w:rsid w:val="00BF6D4D"/>
    <w:rsid w:val="00BF7664"/>
    <w:rsid w:val="00BF7889"/>
    <w:rsid w:val="00BF793C"/>
    <w:rsid w:val="00BF794A"/>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24FC"/>
    <w:rsid w:val="00C02741"/>
    <w:rsid w:val="00C0275C"/>
    <w:rsid w:val="00C02A4C"/>
    <w:rsid w:val="00C02AE7"/>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C2D"/>
    <w:rsid w:val="00C10CCE"/>
    <w:rsid w:val="00C10F0C"/>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55D"/>
    <w:rsid w:val="00C225BC"/>
    <w:rsid w:val="00C225E7"/>
    <w:rsid w:val="00C22776"/>
    <w:rsid w:val="00C22AB0"/>
    <w:rsid w:val="00C22B9D"/>
    <w:rsid w:val="00C233ED"/>
    <w:rsid w:val="00C237AB"/>
    <w:rsid w:val="00C2391C"/>
    <w:rsid w:val="00C2392F"/>
    <w:rsid w:val="00C23D87"/>
    <w:rsid w:val="00C24167"/>
    <w:rsid w:val="00C2447C"/>
    <w:rsid w:val="00C2477A"/>
    <w:rsid w:val="00C2477E"/>
    <w:rsid w:val="00C248C4"/>
    <w:rsid w:val="00C24B3D"/>
    <w:rsid w:val="00C24FCF"/>
    <w:rsid w:val="00C255B7"/>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87D"/>
    <w:rsid w:val="00C31A07"/>
    <w:rsid w:val="00C31FFE"/>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7FE"/>
    <w:rsid w:val="00C348F4"/>
    <w:rsid w:val="00C349DC"/>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379AF"/>
    <w:rsid w:val="00C37E07"/>
    <w:rsid w:val="00C403DB"/>
    <w:rsid w:val="00C404C5"/>
    <w:rsid w:val="00C407EA"/>
    <w:rsid w:val="00C408ED"/>
    <w:rsid w:val="00C40911"/>
    <w:rsid w:val="00C40B56"/>
    <w:rsid w:val="00C40B5B"/>
    <w:rsid w:val="00C40F64"/>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760"/>
    <w:rsid w:val="00C5176B"/>
    <w:rsid w:val="00C51BC6"/>
    <w:rsid w:val="00C52096"/>
    <w:rsid w:val="00C522AE"/>
    <w:rsid w:val="00C5232E"/>
    <w:rsid w:val="00C52410"/>
    <w:rsid w:val="00C525B3"/>
    <w:rsid w:val="00C52CF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EDD"/>
    <w:rsid w:val="00C60097"/>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AC5"/>
    <w:rsid w:val="00C64B7B"/>
    <w:rsid w:val="00C64CA3"/>
    <w:rsid w:val="00C64D32"/>
    <w:rsid w:val="00C64DC1"/>
    <w:rsid w:val="00C64FEB"/>
    <w:rsid w:val="00C65245"/>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8D"/>
    <w:rsid w:val="00C729E0"/>
    <w:rsid w:val="00C72D2A"/>
    <w:rsid w:val="00C73255"/>
    <w:rsid w:val="00C73517"/>
    <w:rsid w:val="00C73571"/>
    <w:rsid w:val="00C7374C"/>
    <w:rsid w:val="00C737F4"/>
    <w:rsid w:val="00C7392B"/>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5EAF"/>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490"/>
    <w:rsid w:val="00C80496"/>
    <w:rsid w:val="00C80568"/>
    <w:rsid w:val="00C8073A"/>
    <w:rsid w:val="00C80769"/>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566"/>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B45"/>
    <w:rsid w:val="00CB3C06"/>
    <w:rsid w:val="00CB3D20"/>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C4"/>
    <w:rsid w:val="00CB7AEE"/>
    <w:rsid w:val="00CB7B40"/>
    <w:rsid w:val="00CB7D4E"/>
    <w:rsid w:val="00CB7F68"/>
    <w:rsid w:val="00CC039B"/>
    <w:rsid w:val="00CC0435"/>
    <w:rsid w:val="00CC054E"/>
    <w:rsid w:val="00CC06DF"/>
    <w:rsid w:val="00CC09C2"/>
    <w:rsid w:val="00CC0B1D"/>
    <w:rsid w:val="00CC1092"/>
    <w:rsid w:val="00CC1745"/>
    <w:rsid w:val="00CC1AA0"/>
    <w:rsid w:val="00CC1D94"/>
    <w:rsid w:val="00CC21A9"/>
    <w:rsid w:val="00CC2360"/>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EB"/>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2C4"/>
    <w:rsid w:val="00CD0686"/>
    <w:rsid w:val="00CD083D"/>
    <w:rsid w:val="00CD10C1"/>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2C"/>
    <w:rsid w:val="00CD3595"/>
    <w:rsid w:val="00CD3670"/>
    <w:rsid w:val="00CD36BE"/>
    <w:rsid w:val="00CD37EE"/>
    <w:rsid w:val="00CD3B98"/>
    <w:rsid w:val="00CD3D8F"/>
    <w:rsid w:val="00CD421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2C"/>
    <w:rsid w:val="00D04576"/>
    <w:rsid w:val="00D04938"/>
    <w:rsid w:val="00D04D46"/>
    <w:rsid w:val="00D04F13"/>
    <w:rsid w:val="00D04F4D"/>
    <w:rsid w:val="00D050B0"/>
    <w:rsid w:val="00D05562"/>
    <w:rsid w:val="00D0577F"/>
    <w:rsid w:val="00D059D8"/>
    <w:rsid w:val="00D05C0C"/>
    <w:rsid w:val="00D05C7A"/>
    <w:rsid w:val="00D05CFD"/>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659"/>
    <w:rsid w:val="00D10D5D"/>
    <w:rsid w:val="00D10E34"/>
    <w:rsid w:val="00D11069"/>
    <w:rsid w:val="00D11104"/>
    <w:rsid w:val="00D11AC5"/>
    <w:rsid w:val="00D11EA3"/>
    <w:rsid w:val="00D1206D"/>
    <w:rsid w:val="00D120C6"/>
    <w:rsid w:val="00D12359"/>
    <w:rsid w:val="00D12417"/>
    <w:rsid w:val="00D12600"/>
    <w:rsid w:val="00D12842"/>
    <w:rsid w:val="00D12A75"/>
    <w:rsid w:val="00D12BF6"/>
    <w:rsid w:val="00D13049"/>
    <w:rsid w:val="00D135B6"/>
    <w:rsid w:val="00D13ABA"/>
    <w:rsid w:val="00D13B10"/>
    <w:rsid w:val="00D13CAE"/>
    <w:rsid w:val="00D13E4E"/>
    <w:rsid w:val="00D1439A"/>
    <w:rsid w:val="00D14491"/>
    <w:rsid w:val="00D1455A"/>
    <w:rsid w:val="00D14701"/>
    <w:rsid w:val="00D14976"/>
    <w:rsid w:val="00D14E8C"/>
    <w:rsid w:val="00D14FD8"/>
    <w:rsid w:val="00D1598B"/>
    <w:rsid w:val="00D15A72"/>
    <w:rsid w:val="00D15C2D"/>
    <w:rsid w:val="00D16BB5"/>
    <w:rsid w:val="00D16FCB"/>
    <w:rsid w:val="00D173F5"/>
    <w:rsid w:val="00D178A0"/>
    <w:rsid w:val="00D17CE2"/>
    <w:rsid w:val="00D17D2F"/>
    <w:rsid w:val="00D204E1"/>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9FD"/>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749"/>
    <w:rsid w:val="00D51B86"/>
    <w:rsid w:val="00D51BC1"/>
    <w:rsid w:val="00D51CE1"/>
    <w:rsid w:val="00D51F03"/>
    <w:rsid w:val="00D5210E"/>
    <w:rsid w:val="00D52D08"/>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82"/>
    <w:rsid w:val="00D62D0A"/>
    <w:rsid w:val="00D62E3C"/>
    <w:rsid w:val="00D63597"/>
    <w:rsid w:val="00D63A22"/>
    <w:rsid w:val="00D63B1A"/>
    <w:rsid w:val="00D63C6C"/>
    <w:rsid w:val="00D63E66"/>
    <w:rsid w:val="00D63F81"/>
    <w:rsid w:val="00D6443E"/>
    <w:rsid w:val="00D64452"/>
    <w:rsid w:val="00D64472"/>
    <w:rsid w:val="00D646C0"/>
    <w:rsid w:val="00D64701"/>
    <w:rsid w:val="00D64EDA"/>
    <w:rsid w:val="00D653DA"/>
    <w:rsid w:val="00D65876"/>
    <w:rsid w:val="00D65B35"/>
    <w:rsid w:val="00D65C98"/>
    <w:rsid w:val="00D666D0"/>
    <w:rsid w:val="00D6712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A81"/>
    <w:rsid w:val="00D77C9A"/>
    <w:rsid w:val="00D77EDD"/>
    <w:rsid w:val="00D77F62"/>
    <w:rsid w:val="00D8017B"/>
    <w:rsid w:val="00D80274"/>
    <w:rsid w:val="00D8028B"/>
    <w:rsid w:val="00D80412"/>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747"/>
    <w:rsid w:val="00D9095A"/>
    <w:rsid w:val="00D90A46"/>
    <w:rsid w:val="00D90AF3"/>
    <w:rsid w:val="00D90C7E"/>
    <w:rsid w:val="00D90CA7"/>
    <w:rsid w:val="00D90F39"/>
    <w:rsid w:val="00D90FE5"/>
    <w:rsid w:val="00D91EAE"/>
    <w:rsid w:val="00D91F42"/>
    <w:rsid w:val="00D925F6"/>
    <w:rsid w:val="00D9263A"/>
    <w:rsid w:val="00D926D3"/>
    <w:rsid w:val="00D92919"/>
    <w:rsid w:val="00D92B68"/>
    <w:rsid w:val="00D92DA6"/>
    <w:rsid w:val="00D92F13"/>
    <w:rsid w:val="00D93215"/>
    <w:rsid w:val="00D9344A"/>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CA3"/>
    <w:rsid w:val="00D97EE0"/>
    <w:rsid w:val="00DA0136"/>
    <w:rsid w:val="00DA01D0"/>
    <w:rsid w:val="00DA028F"/>
    <w:rsid w:val="00DA03D0"/>
    <w:rsid w:val="00DA04AA"/>
    <w:rsid w:val="00DA04DF"/>
    <w:rsid w:val="00DA0683"/>
    <w:rsid w:val="00DA07EE"/>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637A"/>
    <w:rsid w:val="00DA6405"/>
    <w:rsid w:val="00DA676F"/>
    <w:rsid w:val="00DA6FA3"/>
    <w:rsid w:val="00DA725D"/>
    <w:rsid w:val="00DA758F"/>
    <w:rsid w:val="00DA7602"/>
    <w:rsid w:val="00DA76DB"/>
    <w:rsid w:val="00DA7714"/>
    <w:rsid w:val="00DA77BF"/>
    <w:rsid w:val="00DA77D7"/>
    <w:rsid w:val="00DA79B6"/>
    <w:rsid w:val="00DA7A58"/>
    <w:rsid w:val="00DA7A6A"/>
    <w:rsid w:val="00DA7A95"/>
    <w:rsid w:val="00DA7B1A"/>
    <w:rsid w:val="00DA7DE4"/>
    <w:rsid w:val="00DB01D9"/>
    <w:rsid w:val="00DB0761"/>
    <w:rsid w:val="00DB087B"/>
    <w:rsid w:val="00DB08C6"/>
    <w:rsid w:val="00DB094E"/>
    <w:rsid w:val="00DB0CD6"/>
    <w:rsid w:val="00DB0E20"/>
    <w:rsid w:val="00DB0F67"/>
    <w:rsid w:val="00DB1062"/>
    <w:rsid w:val="00DB10E4"/>
    <w:rsid w:val="00DB146C"/>
    <w:rsid w:val="00DB16F9"/>
    <w:rsid w:val="00DB1971"/>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9BC"/>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3CD"/>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03"/>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812"/>
    <w:rsid w:val="00DC4B2C"/>
    <w:rsid w:val="00DC4F34"/>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A3"/>
    <w:rsid w:val="00DC71DC"/>
    <w:rsid w:val="00DC7C02"/>
    <w:rsid w:val="00DC7C73"/>
    <w:rsid w:val="00DC7C91"/>
    <w:rsid w:val="00DC7E54"/>
    <w:rsid w:val="00DD01E5"/>
    <w:rsid w:val="00DD02EC"/>
    <w:rsid w:val="00DD0416"/>
    <w:rsid w:val="00DD04E4"/>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CA"/>
    <w:rsid w:val="00DD7E3B"/>
    <w:rsid w:val="00DD7FE6"/>
    <w:rsid w:val="00DE05A9"/>
    <w:rsid w:val="00DE0C19"/>
    <w:rsid w:val="00DE0D40"/>
    <w:rsid w:val="00DE0F90"/>
    <w:rsid w:val="00DE1317"/>
    <w:rsid w:val="00DE16C2"/>
    <w:rsid w:val="00DE1835"/>
    <w:rsid w:val="00DE186A"/>
    <w:rsid w:val="00DE19DA"/>
    <w:rsid w:val="00DE1ADB"/>
    <w:rsid w:val="00DE1D38"/>
    <w:rsid w:val="00DE1F0D"/>
    <w:rsid w:val="00DE1FBC"/>
    <w:rsid w:val="00DE20BB"/>
    <w:rsid w:val="00DE22B5"/>
    <w:rsid w:val="00DE257E"/>
    <w:rsid w:val="00DE259A"/>
    <w:rsid w:val="00DE262B"/>
    <w:rsid w:val="00DE266E"/>
    <w:rsid w:val="00DE2840"/>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713E"/>
    <w:rsid w:val="00DE7A9E"/>
    <w:rsid w:val="00DE7B66"/>
    <w:rsid w:val="00DE7B80"/>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E1C"/>
    <w:rsid w:val="00DF247E"/>
    <w:rsid w:val="00DF2800"/>
    <w:rsid w:val="00DF2920"/>
    <w:rsid w:val="00DF2B08"/>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C7E"/>
    <w:rsid w:val="00DF7D0E"/>
    <w:rsid w:val="00DF7E51"/>
    <w:rsid w:val="00DF7ED2"/>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BA6"/>
    <w:rsid w:val="00E132F0"/>
    <w:rsid w:val="00E133CF"/>
    <w:rsid w:val="00E1348E"/>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57"/>
    <w:rsid w:val="00E1576F"/>
    <w:rsid w:val="00E15893"/>
    <w:rsid w:val="00E15A1C"/>
    <w:rsid w:val="00E15A60"/>
    <w:rsid w:val="00E15C5A"/>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394"/>
    <w:rsid w:val="00E206FF"/>
    <w:rsid w:val="00E209FC"/>
    <w:rsid w:val="00E20C1D"/>
    <w:rsid w:val="00E21110"/>
    <w:rsid w:val="00E211F6"/>
    <w:rsid w:val="00E212E9"/>
    <w:rsid w:val="00E21325"/>
    <w:rsid w:val="00E214D4"/>
    <w:rsid w:val="00E21526"/>
    <w:rsid w:val="00E21575"/>
    <w:rsid w:val="00E2162C"/>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A74"/>
    <w:rsid w:val="00E37C46"/>
    <w:rsid w:val="00E37D2E"/>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0EB5"/>
    <w:rsid w:val="00E51098"/>
    <w:rsid w:val="00E51205"/>
    <w:rsid w:val="00E51477"/>
    <w:rsid w:val="00E51A05"/>
    <w:rsid w:val="00E51A46"/>
    <w:rsid w:val="00E51AFB"/>
    <w:rsid w:val="00E51CE8"/>
    <w:rsid w:val="00E52E21"/>
    <w:rsid w:val="00E52E45"/>
    <w:rsid w:val="00E530E6"/>
    <w:rsid w:val="00E53B86"/>
    <w:rsid w:val="00E542BB"/>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4DB"/>
    <w:rsid w:val="00E61586"/>
    <w:rsid w:val="00E61921"/>
    <w:rsid w:val="00E61F19"/>
    <w:rsid w:val="00E61FF0"/>
    <w:rsid w:val="00E62033"/>
    <w:rsid w:val="00E62147"/>
    <w:rsid w:val="00E62527"/>
    <w:rsid w:val="00E625E1"/>
    <w:rsid w:val="00E626CB"/>
    <w:rsid w:val="00E628EF"/>
    <w:rsid w:val="00E62DDA"/>
    <w:rsid w:val="00E63316"/>
    <w:rsid w:val="00E63333"/>
    <w:rsid w:val="00E63670"/>
    <w:rsid w:val="00E63979"/>
    <w:rsid w:val="00E63992"/>
    <w:rsid w:val="00E63A0F"/>
    <w:rsid w:val="00E63E58"/>
    <w:rsid w:val="00E64121"/>
    <w:rsid w:val="00E65045"/>
    <w:rsid w:val="00E656E1"/>
    <w:rsid w:val="00E65E0F"/>
    <w:rsid w:val="00E65E21"/>
    <w:rsid w:val="00E6602C"/>
    <w:rsid w:val="00E66098"/>
    <w:rsid w:val="00E66116"/>
    <w:rsid w:val="00E66571"/>
    <w:rsid w:val="00E667FF"/>
    <w:rsid w:val="00E66874"/>
    <w:rsid w:val="00E66C6E"/>
    <w:rsid w:val="00E67218"/>
    <w:rsid w:val="00E6738A"/>
    <w:rsid w:val="00E674C4"/>
    <w:rsid w:val="00E67580"/>
    <w:rsid w:val="00E67C1A"/>
    <w:rsid w:val="00E67D5C"/>
    <w:rsid w:val="00E70176"/>
    <w:rsid w:val="00E7018D"/>
    <w:rsid w:val="00E7035E"/>
    <w:rsid w:val="00E71528"/>
    <w:rsid w:val="00E71CE9"/>
    <w:rsid w:val="00E71EEF"/>
    <w:rsid w:val="00E723A7"/>
    <w:rsid w:val="00E72455"/>
    <w:rsid w:val="00E72AB4"/>
    <w:rsid w:val="00E72EE7"/>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E9"/>
    <w:rsid w:val="00E7514E"/>
    <w:rsid w:val="00E75188"/>
    <w:rsid w:val="00E75252"/>
    <w:rsid w:val="00E75510"/>
    <w:rsid w:val="00E75872"/>
    <w:rsid w:val="00E759DD"/>
    <w:rsid w:val="00E75B3A"/>
    <w:rsid w:val="00E75DAD"/>
    <w:rsid w:val="00E75E43"/>
    <w:rsid w:val="00E765D7"/>
    <w:rsid w:val="00E766EA"/>
    <w:rsid w:val="00E76854"/>
    <w:rsid w:val="00E76A1A"/>
    <w:rsid w:val="00E76A94"/>
    <w:rsid w:val="00E76DAC"/>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6C3"/>
    <w:rsid w:val="00E81ACC"/>
    <w:rsid w:val="00E81C40"/>
    <w:rsid w:val="00E81FFC"/>
    <w:rsid w:val="00E82175"/>
    <w:rsid w:val="00E8260C"/>
    <w:rsid w:val="00E8269A"/>
    <w:rsid w:val="00E82A18"/>
    <w:rsid w:val="00E82BB9"/>
    <w:rsid w:val="00E82D73"/>
    <w:rsid w:val="00E82EDB"/>
    <w:rsid w:val="00E8300F"/>
    <w:rsid w:val="00E830D0"/>
    <w:rsid w:val="00E831D5"/>
    <w:rsid w:val="00E83214"/>
    <w:rsid w:val="00E835A2"/>
    <w:rsid w:val="00E838C1"/>
    <w:rsid w:val="00E839A0"/>
    <w:rsid w:val="00E83A4A"/>
    <w:rsid w:val="00E83BC5"/>
    <w:rsid w:val="00E83BFE"/>
    <w:rsid w:val="00E83F4B"/>
    <w:rsid w:val="00E84235"/>
    <w:rsid w:val="00E84276"/>
    <w:rsid w:val="00E84442"/>
    <w:rsid w:val="00E84669"/>
    <w:rsid w:val="00E84689"/>
    <w:rsid w:val="00E849A5"/>
    <w:rsid w:val="00E84A18"/>
    <w:rsid w:val="00E84C61"/>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69B"/>
    <w:rsid w:val="00E90762"/>
    <w:rsid w:val="00E90942"/>
    <w:rsid w:val="00E90AE8"/>
    <w:rsid w:val="00E90F9E"/>
    <w:rsid w:val="00E90FFE"/>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3FF"/>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765"/>
    <w:rsid w:val="00E97CED"/>
    <w:rsid w:val="00E97D8A"/>
    <w:rsid w:val="00E97E9C"/>
    <w:rsid w:val="00E97F50"/>
    <w:rsid w:val="00EA0015"/>
    <w:rsid w:val="00EA006D"/>
    <w:rsid w:val="00EA01E9"/>
    <w:rsid w:val="00EA03D4"/>
    <w:rsid w:val="00EA073A"/>
    <w:rsid w:val="00EA0860"/>
    <w:rsid w:val="00EA08C1"/>
    <w:rsid w:val="00EA0BF7"/>
    <w:rsid w:val="00EA0D8E"/>
    <w:rsid w:val="00EA0FCF"/>
    <w:rsid w:val="00EA11A5"/>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B85"/>
    <w:rsid w:val="00EA4F53"/>
    <w:rsid w:val="00EA4F5E"/>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1A7"/>
    <w:rsid w:val="00EB3773"/>
    <w:rsid w:val="00EB3F39"/>
    <w:rsid w:val="00EB41B4"/>
    <w:rsid w:val="00EB4220"/>
    <w:rsid w:val="00EB4523"/>
    <w:rsid w:val="00EB4721"/>
    <w:rsid w:val="00EB49D9"/>
    <w:rsid w:val="00EB4AEE"/>
    <w:rsid w:val="00EB53AC"/>
    <w:rsid w:val="00EB5647"/>
    <w:rsid w:val="00EB5729"/>
    <w:rsid w:val="00EB584A"/>
    <w:rsid w:val="00EB5DD5"/>
    <w:rsid w:val="00EB5DE7"/>
    <w:rsid w:val="00EB5EEA"/>
    <w:rsid w:val="00EB6083"/>
    <w:rsid w:val="00EB6368"/>
    <w:rsid w:val="00EB6399"/>
    <w:rsid w:val="00EB66EB"/>
    <w:rsid w:val="00EB6764"/>
    <w:rsid w:val="00EB6B73"/>
    <w:rsid w:val="00EB6E38"/>
    <w:rsid w:val="00EB6FAC"/>
    <w:rsid w:val="00EB7013"/>
    <w:rsid w:val="00EB763C"/>
    <w:rsid w:val="00EB7F25"/>
    <w:rsid w:val="00EC0140"/>
    <w:rsid w:val="00EC0583"/>
    <w:rsid w:val="00EC05EB"/>
    <w:rsid w:val="00EC0842"/>
    <w:rsid w:val="00EC0974"/>
    <w:rsid w:val="00EC0A49"/>
    <w:rsid w:val="00EC11C7"/>
    <w:rsid w:val="00EC1221"/>
    <w:rsid w:val="00EC12B6"/>
    <w:rsid w:val="00EC13F8"/>
    <w:rsid w:val="00EC1756"/>
    <w:rsid w:val="00EC1BA5"/>
    <w:rsid w:val="00EC2192"/>
    <w:rsid w:val="00EC2D49"/>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F1B"/>
    <w:rsid w:val="00EC512C"/>
    <w:rsid w:val="00EC5691"/>
    <w:rsid w:val="00EC57C4"/>
    <w:rsid w:val="00EC5956"/>
    <w:rsid w:val="00EC5AB8"/>
    <w:rsid w:val="00EC5B57"/>
    <w:rsid w:val="00EC5E19"/>
    <w:rsid w:val="00EC60C1"/>
    <w:rsid w:val="00EC648F"/>
    <w:rsid w:val="00EC71DA"/>
    <w:rsid w:val="00EC73B1"/>
    <w:rsid w:val="00EC79BB"/>
    <w:rsid w:val="00EC7C04"/>
    <w:rsid w:val="00EC7DB7"/>
    <w:rsid w:val="00ED0049"/>
    <w:rsid w:val="00ED007F"/>
    <w:rsid w:val="00ED0245"/>
    <w:rsid w:val="00ED0335"/>
    <w:rsid w:val="00ED03EC"/>
    <w:rsid w:val="00ED04E4"/>
    <w:rsid w:val="00ED058D"/>
    <w:rsid w:val="00ED07C5"/>
    <w:rsid w:val="00ED08D0"/>
    <w:rsid w:val="00ED0EB6"/>
    <w:rsid w:val="00ED104D"/>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D44"/>
    <w:rsid w:val="00ED6128"/>
    <w:rsid w:val="00ED669A"/>
    <w:rsid w:val="00ED6B0F"/>
    <w:rsid w:val="00ED6C92"/>
    <w:rsid w:val="00ED6E00"/>
    <w:rsid w:val="00ED6E13"/>
    <w:rsid w:val="00ED75FA"/>
    <w:rsid w:val="00ED7837"/>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4C6A"/>
    <w:rsid w:val="00EE5010"/>
    <w:rsid w:val="00EE5253"/>
    <w:rsid w:val="00EE560D"/>
    <w:rsid w:val="00EE5DCE"/>
    <w:rsid w:val="00EE5DFB"/>
    <w:rsid w:val="00EE5E14"/>
    <w:rsid w:val="00EE6004"/>
    <w:rsid w:val="00EE602E"/>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4DC5"/>
    <w:rsid w:val="00EF4E13"/>
    <w:rsid w:val="00EF4F59"/>
    <w:rsid w:val="00EF51F9"/>
    <w:rsid w:val="00EF5486"/>
    <w:rsid w:val="00EF556A"/>
    <w:rsid w:val="00EF596F"/>
    <w:rsid w:val="00EF5E1F"/>
    <w:rsid w:val="00EF5FBC"/>
    <w:rsid w:val="00EF5FE4"/>
    <w:rsid w:val="00EF611B"/>
    <w:rsid w:val="00EF633C"/>
    <w:rsid w:val="00EF6523"/>
    <w:rsid w:val="00EF69F9"/>
    <w:rsid w:val="00EF6A07"/>
    <w:rsid w:val="00EF6B9F"/>
    <w:rsid w:val="00EF6DC2"/>
    <w:rsid w:val="00EF6FD0"/>
    <w:rsid w:val="00EF7323"/>
    <w:rsid w:val="00EF7502"/>
    <w:rsid w:val="00EF7891"/>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E42"/>
    <w:rsid w:val="00F03047"/>
    <w:rsid w:val="00F03607"/>
    <w:rsid w:val="00F037C5"/>
    <w:rsid w:val="00F040F7"/>
    <w:rsid w:val="00F0419B"/>
    <w:rsid w:val="00F044B6"/>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8FC"/>
    <w:rsid w:val="00F1449C"/>
    <w:rsid w:val="00F1451C"/>
    <w:rsid w:val="00F14AC5"/>
    <w:rsid w:val="00F14B21"/>
    <w:rsid w:val="00F14BD7"/>
    <w:rsid w:val="00F14D25"/>
    <w:rsid w:val="00F15255"/>
    <w:rsid w:val="00F155C0"/>
    <w:rsid w:val="00F1562C"/>
    <w:rsid w:val="00F156DE"/>
    <w:rsid w:val="00F15774"/>
    <w:rsid w:val="00F159FA"/>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A01"/>
    <w:rsid w:val="00F22CE5"/>
    <w:rsid w:val="00F22D7B"/>
    <w:rsid w:val="00F230AC"/>
    <w:rsid w:val="00F2312A"/>
    <w:rsid w:val="00F2354F"/>
    <w:rsid w:val="00F235C7"/>
    <w:rsid w:val="00F236DF"/>
    <w:rsid w:val="00F23DBC"/>
    <w:rsid w:val="00F23DCB"/>
    <w:rsid w:val="00F23E5F"/>
    <w:rsid w:val="00F23E75"/>
    <w:rsid w:val="00F23E98"/>
    <w:rsid w:val="00F24077"/>
    <w:rsid w:val="00F244A0"/>
    <w:rsid w:val="00F245FF"/>
    <w:rsid w:val="00F24ACA"/>
    <w:rsid w:val="00F24D6F"/>
    <w:rsid w:val="00F24E08"/>
    <w:rsid w:val="00F25029"/>
    <w:rsid w:val="00F25459"/>
    <w:rsid w:val="00F25968"/>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812"/>
    <w:rsid w:val="00F33D3E"/>
    <w:rsid w:val="00F3433D"/>
    <w:rsid w:val="00F34603"/>
    <w:rsid w:val="00F3493B"/>
    <w:rsid w:val="00F34A0B"/>
    <w:rsid w:val="00F34DEA"/>
    <w:rsid w:val="00F34FFE"/>
    <w:rsid w:val="00F3540B"/>
    <w:rsid w:val="00F3550B"/>
    <w:rsid w:val="00F355A1"/>
    <w:rsid w:val="00F357EE"/>
    <w:rsid w:val="00F35E67"/>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737"/>
    <w:rsid w:val="00F4098F"/>
    <w:rsid w:val="00F40D2F"/>
    <w:rsid w:val="00F41476"/>
    <w:rsid w:val="00F41892"/>
    <w:rsid w:val="00F41DEF"/>
    <w:rsid w:val="00F41E3C"/>
    <w:rsid w:val="00F423D1"/>
    <w:rsid w:val="00F42990"/>
    <w:rsid w:val="00F4299C"/>
    <w:rsid w:val="00F429AF"/>
    <w:rsid w:val="00F42DAB"/>
    <w:rsid w:val="00F42DFF"/>
    <w:rsid w:val="00F42EE1"/>
    <w:rsid w:val="00F42FBD"/>
    <w:rsid w:val="00F42FCD"/>
    <w:rsid w:val="00F4344A"/>
    <w:rsid w:val="00F43452"/>
    <w:rsid w:val="00F43B12"/>
    <w:rsid w:val="00F43C35"/>
    <w:rsid w:val="00F43CE9"/>
    <w:rsid w:val="00F43D57"/>
    <w:rsid w:val="00F444F9"/>
    <w:rsid w:val="00F446A8"/>
    <w:rsid w:val="00F44A3D"/>
    <w:rsid w:val="00F45117"/>
    <w:rsid w:val="00F45167"/>
    <w:rsid w:val="00F452D2"/>
    <w:rsid w:val="00F45748"/>
    <w:rsid w:val="00F457FA"/>
    <w:rsid w:val="00F45917"/>
    <w:rsid w:val="00F45C77"/>
    <w:rsid w:val="00F46244"/>
    <w:rsid w:val="00F464CC"/>
    <w:rsid w:val="00F4655C"/>
    <w:rsid w:val="00F47231"/>
    <w:rsid w:val="00F473AF"/>
    <w:rsid w:val="00F47F85"/>
    <w:rsid w:val="00F50316"/>
    <w:rsid w:val="00F508E7"/>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EE"/>
    <w:rsid w:val="00F5351E"/>
    <w:rsid w:val="00F5396F"/>
    <w:rsid w:val="00F53FFA"/>
    <w:rsid w:val="00F541DD"/>
    <w:rsid w:val="00F5459C"/>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B82"/>
    <w:rsid w:val="00F57C96"/>
    <w:rsid w:val="00F57D1E"/>
    <w:rsid w:val="00F57DF7"/>
    <w:rsid w:val="00F60046"/>
    <w:rsid w:val="00F6050C"/>
    <w:rsid w:val="00F60521"/>
    <w:rsid w:val="00F6054E"/>
    <w:rsid w:val="00F607BC"/>
    <w:rsid w:val="00F6082F"/>
    <w:rsid w:val="00F60950"/>
    <w:rsid w:val="00F60A52"/>
    <w:rsid w:val="00F60A9F"/>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9D6"/>
    <w:rsid w:val="00F63C42"/>
    <w:rsid w:val="00F63DBC"/>
    <w:rsid w:val="00F63E82"/>
    <w:rsid w:val="00F63F75"/>
    <w:rsid w:val="00F6478F"/>
    <w:rsid w:val="00F648F1"/>
    <w:rsid w:val="00F64C90"/>
    <w:rsid w:val="00F6518F"/>
    <w:rsid w:val="00F651D3"/>
    <w:rsid w:val="00F6556C"/>
    <w:rsid w:val="00F65642"/>
    <w:rsid w:val="00F657B2"/>
    <w:rsid w:val="00F65D7C"/>
    <w:rsid w:val="00F6620C"/>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A0A"/>
    <w:rsid w:val="00F73E36"/>
    <w:rsid w:val="00F7418C"/>
    <w:rsid w:val="00F743B8"/>
    <w:rsid w:val="00F74481"/>
    <w:rsid w:val="00F744C7"/>
    <w:rsid w:val="00F74547"/>
    <w:rsid w:val="00F74EB5"/>
    <w:rsid w:val="00F752E5"/>
    <w:rsid w:val="00F7573D"/>
    <w:rsid w:val="00F75A76"/>
    <w:rsid w:val="00F7609E"/>
    <w:rsid w:val="00F761E0"/>
    <w:rsid w:val="00F766F6"/>
    <w:rsid w:val="00F768ED"/>
    <w:rsid w:val="00F76B09"/>
    <w:rsid w:val="00F76C9A"/>
    <w:rsid w:val="00F76F05"/>
    <w:rsid w:val="00F770F2"/>
    <w:rsid w:val="00F77438"/>
    <w:rsid w:val="00F77622"/>
    <w:rsid w:val="00F77805"/>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EA2"/>
    <w:rsid w:val="00F85F8C"/>
    <w:rsid w:val="00F860AD"/>
    <w:rsid w:val="00F860D3"/>
    <w:rsid w:val="00F8654A"/>
    <w:rsid w:val="00F86745"/>
    <w:rsid w:val="00F86792"/>
    <w:rsid w:val="00F8680B"/>
    <w:rsid w:val="00F86971"/>
    <w:rsid w:val="00F86A4B"/>
    <w:rsid w:val="00F86EDF"/>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400"/>
    <w:rsid w:val="00F935D6"/>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D62"/>
    <w:rsid w:val="00FA1B46"/>
    <w:rsid w:val="00FA1D35"/>
    <w:rsid w:val="00FA1E4D"/>
    <w:rsid w:val="00FA302E"/>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5256"/>
    <w:rsid w:val="00FA5491"/>
    <w:rsid w:val="00FA5531"/>
    <w:rsid w:val="00FA55AF"/>
    <w:rsid w:val="00FA562F"/>
    <w:rsid w:val="00FA5641"/>
    <w:rsid w:val="00FA5C63"/>
    <w:rsid w:val="00FA60FC"/>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07"/>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40A7"/>
    <w:rsid w:val="00FC4413"/>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0A2"/>
    <w:rsid w:val="00FD41AD"/>
    <w:rsid w:val="00FD41D8"/>
    <w:rsid w:val="00FD43B1"/>
    <w:rsid w:val="00FD45F9"/>
    <w:rsid w:val="00FD47B7"/>
    <w:rsid w:val="00FD47E2"/>
    <w:rsid w:val="00FD4A25"/>
    <w:rsid w:val="00FD4AB9"/>
    <w:rsid w:val="00FD51E5"/>
    <w:rsid w:val="00FD53E9"/>
    <w:rsid w:val="00FD53F6"/>
    <w:rsid w:val="00FD56D1"/>
    <w:rsid w:val="00FD570F"/>
    <w:rsid w:val="00FD5A19"/>
    <w:rsid w:val="00FD5D77"/>
    <w:rsid w:val="00FD5F86"/>
    <w:rsid w:val="00FD6224"/>
    <w:rsid w:val="00FD6234"/>
    <w:rsid w:val="00FD6325"/>
    <w:rsid w:val="00FD69BA"/>
    <w:rsid w:val="00FD6BAE"/>
    <w:rsid w:val="00FD6C26"/>
    <w:rsid w:val="00FD6D63"/>
    <w:rsid w:val="00FD73A5"/>
    <w:rsid w:val="00FD7426"/>
    <w:rsid w:val="00FD77D4"/>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8E2"/>
    <w:rsid w:val="00FE6A75"/>
    <w:rsid w:val="00FE6B28"/>
    <w:rsid w:val="00FE6DE4"/>
    <w:rsid w:val="00FE70A3"/>
    <w:rsid w:val="00FE72B5"/>
    <w:rsid w:val="00FE78AD"/>
    <w:rsid w:val="00FE7C7C"/>
    <w:rsid w:val="00FE7F52"/>
    <w:rsid w:val="00FE7FCA"/>
    <w:rsid w:val="00FF0723"/>
    <w:rsid w:val="00FF076B"/>
    <w:rsid w:val="00FF0779"/>
    <w:rsid w:val="00FF0F06"/>
    <w:rsid w:val="00FF0F45"/>
    <w:rsid w:val="00FF0FCB"/>
    <w:rsid w:val="00FF157F"/>
    <w:rsid w:val="00FF16F2"/>
    <w:rsid w:val="00FF201A"/>
    <w:rsid w:val="00FF2197"/>
    <w:rsid w:val="00FF220D"/>
    <w:rsid w:val="00FF241D"/>
    <w:rsid w:val="00FF252C"/>
    <w:rsid w:val="00FF25A4"/>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95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54B67A6D-8156-4B64-9E1D-3C22F7445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5"/>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47158427">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68188092">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13013218">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5670791">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0591881">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29516263">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79710466">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0276649">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1446579">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84099044">
      <w:bodyDiv w:val="1"/>
      <w:marLeft w:val="0"/>
      <w:marRight w:val="0"/>
      <w:marTop w:val="0"/>
      <w:marBottom w:val="0"/>
      <w:divBdr>
        <w:top w:val="none" w:sz="0" w:space="0" w:color="auto"/>
        <w:left w:val="none" w:sz="0" w:space="0" w:color="auto"/>
        <w:bottom w:val="none" w:sz="0" w:space="0" w:color="auto"/>
        <w:right w:val="none" w:sz="0" w:space="0" w:color="auto"/>
      </w:divBdr>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2.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4.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5.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6.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0</TotalTime>
  <Pages>4</Pages>
  <Words>1910</Words>
  <Characters>10891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12776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Ofinno</cp:lastModifiedBy>
  <cp:revision>2</cp:revision>
  <cp:lastPrinted>2019-05-01T23:45:00Z</cp:lastPrinted>
  <dcterms:created xsi:type="dcterms:W3CDTF">2025-08-13T19:20:00Z</dcterms:created>
  <dcterms:modified xsi:type="dcterms:W3CDTF">2025-08-13T19:20:00Z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